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6A" w:rsidRPr="0015316A" w:rsidRDefault="00EF67E3" w:rsidP="004C7E61">
      <w:pPr>
        <w:pStyle w:val="a3"/>
        <w:spacing w:before="1"/>
        <w:ind w:left="0"/>
        <w:jc w:val="center"/>
        <w:rPr>
          <w:rStyle w:val="a6"/>
          <w:rFonts w:ascii="Times New Roman" w:hAnsi="Times New Roman" w:cs="Times New Roman"/>
          <w:b/>
          <w:bCs/>
          <w:i w:val="0"/>
          <w:sz w:val="25"/>
          <w:szCs w:val="25"/>
        </w:rPr>
      </w:pPr>
      <w:r w:rsidRPr="0015316A">
        <w:rPr>
          <w:rStyle w:val="a6"/>
          <w:rFonts w:ascii="Times New Roman" w:hAnsi="Times New Roman" w:cs="Times New Roman"/>
          <w:b/>
          <w:bCs/>
          <w:i w:val="0"/>
          <w:sz w:val="25"/>
          <w:szCs w:val="25"/>
        </w:rPr>
        <w:t xml:space="preserve">ПУБЛІЧНИЙ </w:t>
      </w:r>
      <w:r w:rsidR="0015316A" w:rsidRPr="0015316A">
        <w:rPr>
          <w:rStyle w:val="a6"/>
          <w:rFonts w:ascii="Times New Roman" w:hAnsi="Times New Roman" w:cs="Times New Roman"/>
          <w:b/>
          <w:bCs/>
          <w:i w:val="0"/>
          <w:sz w:val="25"/>
          <w:szCs w:val="25"/>
        </w:rPr>
        <w:t>ДОГОВІР</w:t>
      </w:r>
    </w:p>
    <w:p w:rsidR="00372E9A" w:rsidRDefault="0015316A" w:rsidP="004C7E61">
      <w:pPr>
        <w:pStyle w:val="a3"/>
        <w:spacing w:before="1"/>
        <w:ind w:left="0"/>
        <w:jc w:val="center"/>
        <w:rPr>
          <w:rStyle w:val="a6"/>
          <w:rFonts w:ascii="Times New Roman" w:hAnsi="Times New Roman" w:cs="Times New Roman"/>
          <w:b/>
          <w:bCs/>
          <w:i w:val="0"/>
          <w:sz w:val="25"/>
          <w:szCs w:val="25"/>
        </w:rPr>
      </w:pPr>
      <w:r w:rsidRPr="0015316A">
        <w:rPr>
          <w:rStyle w:val="a6"/>
          <w:rFonts w:ascii="Times New Roman" w:hAnsi="Times New Roman" w:cs="Times New Roman"/>
          <w:b/>
          <w:bCs/>
          <w:i w:val="0"/>
          <w:sz w:val="25"/>
          <w:szCs w:val="25"/>
        </w:rPr>
        <w:t>про надання послуг комерційного обліку електричної енергії</w:t>
      </w:r>
    </w:p>
    <w:p w:rsidR="0015316A" w:rsidRPr="0015316A" w:rsidRDefault="0015316A" w:rsidP="004C7E61">
      <w:pPr>
        <w:pStyle w:val="a3"/>
        <w:spacing w:before="1"/>
        <w:ind w:left="0"/>
        <w:jc w:val="center"/>
        <w:rPr>
          <w:rFonts w:ascii="Times New Roman" w:hAnsi="Times New Roman" w:cs="Times New Roman"/>
          <w:b/>
          <w:i/>
          <w:sz w:val="25"/>
          <w:szCs w:val="25"/>
        </w:rPr>
      </w:pPr>
    </w:p>
    <w:p w:rsidR="00845801" w:rsidRDefault="0015316A" w:rsidP="004C7E61">
      <w:pPr>
        <w:pStyle w:val="a3"/>
        <w:ind w:left="0" w:firstLine="567"/>
        <w:rPr>
          <w:rFonts w:ascii="Times New Roman" w:hAnsi="Times New Roman" w:cs="Times New Roman"/>
          <w:w w:val="105"/>
          <w:sz w:val="24"/>
          <w:szCs w:val="24"/>
          <w:lang w:val="ru-RU"/>
        </w:rPr>
      </w:pPr>
      <w:r w:rsidRPr="0015316A">
        <w:rPr>
          <w:rFonts w:ascii="Times New Roman" w:hAnsi="Times New Roman" w:cs="Times New Roman"/>
          <w:sz w:val="24"/>
          <w:szCs w:val="24"/>
        </w:rPr>
        <w:t>Приватне акціонерне товариство "Рівнеобленерго"</w:t>
      </w:r>
      <w:r w:rsidRPr="0015316A">
        <w:rPr>
          <w:rFonts w:ascii="Times New Roman" w:hAnsi="Times New Roman" w:cs="Times New Roman"/>
          <w:w w:val="105"/>
          <w:sz w:val="24"/>
          <w:szCs w:val="24"/>
        </w:rPr>
        <w:t>,</w:t>
      </w:r>
      <w:r w:rsidRPr="0015316A">
        <w:rPr>
          <w:rFonts w:ascii="Times New Roman" w:hAnsi="Times New Roman" w:cs="Times New Roman"/>
          <w:spacing w:val="-2"/>
          <w:w w:val="105"/>
          <w:sz w:val="24"/>
          <w:szCs w:val="24"/>
        </w:rPr>
        <w:t xml:space="preserve"> </w:t>
      </w:r>
      <w:r w:rsidRPr="0015316A">
        <w:rPr>
          <w:rFonts w:ascii="Times New Roman" w:hAnsi="Times New Roman" w:cs="Times New Roman"/>
          <w:w w:val="105"/>
          <w:sz w:val="24"/>
          <w:szCs w:val="24"/>
        </w:rPr>
        <w:t>далі</w:t>
      </w:r>
      <w:r w:rsidRPr="0015316A">
        <w:rPr>
          <w:rFonts w:ascii="Times New Roman" w:hAnsi="Times New Roman" w:cs="Times New Roman"/>
          <w:spacing w:val="-3"/>
          <w:w w:val="105"/>
          <w:sz w:val="24"/>
          <w:szCs w:val="24"/>
        </w:rPr>
        <w:t xml:space="preserve"> </w:t>
      </w:r>
      <w:r w:rsidRPr="0015316A">
        <w:rPr>
          <w:rFonts w:ascii="Times New Roman" w:hAnsi="Times New Roman" w:cs="Times New Roman"/>
          <w:w w:val="105"/>
          <w:sz w:val="24"/>
          <w:szCs w:val="24"/>
        </w:rPr>
        <w:t>за</w:t>
      </w:r>
      <w:r w:rsidRPr="0015316A">
        <w:rPr>
          <w:rFonts w:ascii="Times New Roman" w:hAnsi="Times New Roman" w:cs="Times New Roman"/>
          <w:spacing w:val="-3"/>
          <w:w w:val="105"/>
          <w:sz w:val="24"/>
          <w:szCs w:val="24"/>
        </w:rPr>
        <w:t xml:space="preserve"> </w:t>
      </w:r>
      <w:r w:rsidRPr="0015316A">
        <w:rPr>
          <w:rFonts w:ascii="Times New Roman" w:hAnsi="Times New Roman" w:cs="Times New Roman"/>
          <w:spacing w:val="-2"/>
          <w:w w:val="105"/>
          <w:sz w:val="24"/>
          <w:szCs w:val="24"/>
        </w:rPr>
        <w:t>текстом</w:t>
      </w:r>
      <w:r w:rsidRPr="0015316A">
        <w:rPr>
          <w:rFonts w:ascii="Times New Roman" w:hAnsi="Times New Roman" w:cs="Times New Roman"/>
          <w:sz w:val="24"/>
          <w:szCs w:val="24"/>
        </w:rPr>
        <w:t xml:space="preserve"> </w:t>
      </w:r>
      <w:r w:rsidRPr="0015316A">
        <w:rPr>
          <w:rFonts w:ascii="Times New Roman" w:hAnsi="Times New Roman" w:cs="Times New Roman"/>
          <w:w w:val="105"/>
          <w:sz w:val="24"/>
          <w:szCs w:val="24"/>
        </w:rPr>
        <w:t xml:space="preserve">– </w:t>
      </w:r>
      <w:r w:rsidRPr="00A865C2">
        <w:rPr>
          <w:rFonts w:ascii="Times New Roman" w:hAnsi="Times New Roman" w:cs="Times New Roman"/>
          <w:b/>
          <w:w w:val="105"/>
          <w:sz w:val="24"/>
          <w:szCs w:val="24"/>
        </w:rPr>
        <w:t>Виконавець</w:t>
      </w:r>
      <w:r w:rsidRPr="0015316A">
        <w:rPr>
          <w:rFonts w:ascii="Times New Roman" w:hAnsi="Times New Roman" w:cs="Times New Roman"/>
          <w:w w:val="105"/>
          <w:sz w:val="24"/>
          <w:szCs w:val="24"/>
        </w:rPr>
        <w:t xml:space="preserve"> або </w:t>
      </w:r>
      <w:r w:rsidRPr="00A865C2">
        <w:rPr>
          <w:rFonts w:ascii="Times New Roman" w:hAnsi="Times New Roman" w:cs="Times New Roman"/>
          <w:b/>
          <w:w w:val="105"/>
          <w:sz w:val="24"/>
          <w:szCs w:val="24"/>
        </w:rPr>
        <w:t>ППКО</w:t>
      </w:r>
      <w:r w:rsidRPr="0015316A">
        <w:rPr>
          <w:rFonts w:ascii="Times New Roman" w:hAnsi="Times New Roman" w:cs="Times New Roman"/>
          <w:w w:val="105"/>
          <w:sz w:val="24"/>
          <w:szCs w:val="24"/>
        </w:rPr>
        <w:t>, який діє на підставі ліцензії, отриманої на виконання норм Закон</w:t>
      </w:r>
      <w:r w:rsidR="00A865C2">
        <w:rPr>
          <w:rFonts w:ascii="Times New Roman" w:hAnsi="Times New Roman" w:cs="Times New Roman"/>
          <w:w w:val="105"/>
          <w:sz w:val="24"/>
          <w:szCs w:val="24"/>
        </w:rPr>
        <w:t>у</w:t>
      </w:r>
      <w:r w:rsidRPr="0015316A">
        <w:rPr>
          <w:rFonts w:ascii="Times New Roman" w:hAnsi="Times New Roman" w:cs="Times New Roman"/>
          <w:w w:val="105"/>
          <w:sz w:val="24"/>
          <w:szCs w:val="24"/>
        </w:rPr>
        <w:t xml:space="preserve"> України «Про ринок</w:t>
      </w:r>
      <w:r w:rsidR="00845801">
        <w:rPr>
          <w:rFonts w:ascii="Times New Roman" w:hAnsi="Times New Roman" w:cs="Times New Roman"/>
          <w:w w:val="105"/>
          <w:sz w:val="24"/>
          <w:szCs w:val="24"/>
          <w:lang w:val="en-US"/>
        </w:rPr>
        <w:t> </w:t>
      </w:r>
      <w:r w:rsidRPr="0015316A">
        <w:rPr>
          <w:rFonts w:ascii="Times New Roman" w:hAnsi="Times New Roman" w:cs="Times New Roman"/>
          <w:w w:val="105"/>
          <w:sz w:val="24"/>
          <w:szCs w:val="24"/>
        </w:rPr>
        <w:t>електричної</w:t>
      </w:r>
      <w:r w:rsidR="00845801">
        <w:rPr>
          <w:rFonts w:ascii="Times New Roman" w:hAnsi="Times New Roman" w:cs="Times New Roman"/>
          <w:w w:val="105"/>
          <w:sz w:val="24"/>
          <w:szCs w:val="24"/>
          <w:lang w:val="en-US"/>
        </w:rPr>
        <w:t> </w:t>
      </w:r>
      <w:r w:rsidRPr="0015316A">
        <w:rPr>
          <w:rFonts w:ascii="Times New Roman" w:hAnsi="Times New Roman" w:cs="Times New Roman"/>
          <w:w w:val="105"/>
          <w:sz w:val="24"/>
          <w:szCs w:val="24"/>
        </w:rPr>
        <w:t>енергії»</w:t>
      </w:r>
      <w:r w:rsidR="00845801">
        <w:rPr>
          <w:rFonts w:ascii="Times New Roman" w:hAnsi="Times New Roman" w:cs="Times New Roman"/>
          <w:w w:val="105"/>
          <w:sz w:val="24"/>
          <w:szCs w:val="24"/>
        </w:rPr>
        <w:t xml:space="preserve">, </w:t>
      </w:r>
      <w:r w:rsidR="00A865C2">
        <w:rPr>
          <w:rFonts w:ascii="Times New Roman" w:hAnsi="Times New Roman" w:cs="Times New Roman"/>
          <w:w w:val="105"/>
          <w:sz w:val="24"/>
          <w:szCs w:val="24"/>
        </w:rPr>
        <w:t>та</w:t>
      </w:r>
      <w:r w:rsidR="00845801" w:rsidRPr="00845801">
        <w:rPr>
          <w:rFonts w:ascii="Times New Roman" w:hAnsi="Times New Roman" w:cs="Times New Roman"/>
          <w:w w:val="105"/>
          <w:sz w:val="24"/>
          <w:szCs w:val="24"/>
          <w:lang w:val="ru-RU"/>
        </w:rPr>
        <w:t xml:space="preserve">  _________________________________________________</w:t>
      </w:r>
    </w:p>
    <w:p w:rsidR="00845801" w:rsidRPr="000A6659" w:rsidRDefault="00845801" w:rsidP="00845801">
      <w:pPr>
        <w:pStyle w:val="a3"/>
        <w:ind w:left="0"/>
        <w:rPr>
          <w:rFonts w:ascii="Times New Roman" w:hAnsi="Times New Roman" w:cs="Times New Roman"/>
          <w:w w:val="105"/>
          <w:sz w:val="24"/>
          <w:szCs w:val="24"/>
          <w:lang w:val="ru-RU"/>
        </w:rPr>
      </w:pPr>
      <w:r w:rsidRPr="000A6659">
        <w:rPr>
          <w:rFonts w:ascii="Times New Roman" w:hAnsi="Times New Roman" w:cs="Times New Roman"/>
          <w:w w:val="105"/>
          <w:sz w:val="24"/>
          <w:szCs w:val="24"/>
          <w:lang w:val="ru-RU"/>
        </w:rPr>
        <w:t>____________________________________________________________________________</w:t>
      </w:r>
    </w:p>
    <w:p w:rsidR="0015316A" w:rsidRPr="00845801" w:rsidRDefault="00A865C2" w:rsidP="00845801">
      <w:pPr>
        <w:pStyle w:val="a3"/>
        <w:ind w:left="0"/>
        <w:rPr>
          <w:rFonts w:ascii="Times New Roman" w:hAnsi="Times New Roman" w:cs="Times New Roman"/>
          <w:w w:val="105"/>
          <w:sz w:val="24"/>
          <w:szCs w:val="24"/>
        </w:rPr>
      </w:pPr>
      <w:r w:rsidRPr="00A865C2">
        <w:rPr>
          <w:rFonts w:ascii="Times New Roman" w:hAnsi="Times New Roman" w:cs="Times New Roman"/>
          <w:b/>
          <w:w w:val="105"/>
          <w:sz w:val="24"/>
          <w:szCs w:val="24"/>
        </w:rPr>
        <w:t>Замовник</w:t>
      </w:r>
      <w:r w:rsidR="00845801">
        <w:rPr>
          <w:rFonts w:ascii="Times New Roman" w:hAnsi="Times New Roman" w:cs="Times New Roman"/>
          <w:w w:val="105"/>
          <w:sz w:val="24"/>
          <w:szCs w:val="24"/>
        </w:rPr>
        <w:t xml:space="preserve">, далі разом – Сторони, </w:t>
      </w:r>
      <w:r w:rsidR="00E9131E">
        <w:rPr>
          <w:rFonts w:ascii="Times New Roman" w:hAnsi="Times New Roman" w:cs="Times New Roman"/>
          <w:w w:val="105"/>
          <w:sz w:val="24"/>
          <w:szCs w:val="24"/>
        </w:rPr>
        <w:t xml:space="preserve">а </w:t>
      </w:r>
      <w:r w:rsidRPr="00A865C2">
        <w:rPr>
          <w:rFonts w:ascii="Times New Roman" w:hAnsi="Times New Roman" w:cs="Times New Roman"/>
          <w:w w:val="105"/>
          <w:sz w:val="24"/>
          <w:szCs w:val="24"/>
        </w:rPr>
        <w:t>кожен окремо – Сторона, уклали цей договір (далі –  Договір) про наступне.</w:t>
      </w:r>
    </w:p>
    <w:p w:rsidR="00A865C2" w:rsidRPr="00A865C2" w:rsidRDefault="00A865C2" w:rsidP="004C7E61">
      <w:pPr>
        <w:pStyle w:val="a3"/>
        <w:ind w:left="0" w:firstLine="567"/>
        <w:rPr>
          <w:rFonts w:ascii="Times New Roman" w:hAnsi="Times New Roman" w:cs="Times New Roman"/>
          <w:sz w:val="24"/>
          <w:szCs w:val="24"/>
        </w:rPr>
      </w:pPr>
    </w:p>
    <w:p w:rsidR="0015316A" w:rsidRDefault="0015316A" w:rsidP="004C7E61">
      <w:pPr>
        <w:pStyle w:val="a3"/>
        <w:spacing w:before="1"/>
        <w:ind w:left="0" w:firstLine="567"/>
        <w:rPr>
          <w:rFonts w:ascii="Times New Roman" w:hAnsi="Times New Roman" w:cs="Times New Roman"/>
          <w:w w:val="105"/>
          <w:sz w:val="24"/>
          <w:szCs w:val="24"/>
        </w:rPr>
      </w:pPr>
    </w:p>
    <w:p w:rsidR="00372E9A" w:rsidRDefault="0015316A" w:rsidP="004C7E61">
      <w:pPr>
        <w:pStyle w:val="a3"/>
        <w:numPr>
          <w:ilvl w:val="0"/>
          <w:numId w:val="8"/>
        </w:numPr>
        <w:spacing w:before="1"/>
        <w:jc w:val="center"/>
        <w:rPr>
          <w:rFonts w:ascii="Times New Roman" w:hAnsi="Times New Roman"/>
          <w:b/>
          <w:sz w:val="23"/>
        </w:rPr>
      </w:pPr>
      <w:r>
        <w:rPr>
          <w:rFonts w:ascii="Times New Roman" w:hAnsi="Times New Roman"/>
          <w:b/>
          <w:sz w:val="23"/>
        </w:rPr>
        <w:t>Предмет</w:t>
      </w:r>
      <w:r>
        <w:rPr>
          <w:rFonts w:ascii="Times New Roman" w:hAnsi="Times New Roman"/>
          <w:b/>
          <w:spacing w:val="-6"/>
          <w:sz w:val="23"/>
        </w:rPr>
        <w:t xml:space="preserve"> </w:t>
      </w:r>
      <w:r>
        <w:rPr>
          <w:rFonts w:ascii="Times New Roman" w:hAnsi="Times New Roman"/>
          <w:b/>
          <w:spacing w:val="-2"/>
          <w:sz w:val="23"/>
        </w:rPr>
        <w:t>Договору</w:t>
      </w:r>
    </w:p>
    <w:p w:rsidR="005968A9" w:rsidRDefault="006E0B81" w:rsidP="004C7E61">
      <w:pPr>
        <w:pStyle w:val="a4"/>
        <w:numPr>
          <w:ilvl w:val="1"/>
          <w:numId w:val="8"/>
        </w:numPr>
        <w:tabs>
          <w:tab w:val="left" w:pos="576"/>
        </w:tabs>
        <w:spacing w:before="159"/>
        <w:ind w:left="0" w:firstLine="0"/>
        <w:rPr>
          <w:rFonts w:ascii="Times New Roman" w:hAnsi="Times New Roman" w:cs="Times New Roman"/>
          <w:sz w:val="24"/>
          <w:szCs w:val="24"/>
        </w:rPr>
      </w:pPr>
      <w:r w:rsidRPr="005968A9">
        <w:rPr>
          <w:rFonts w:ascii="Times New Roman" w:hAnsi="Times New Roman" w:cs="Times New Roman"/>
          <w:sz w:val="24"/>
          <w:szCs w:val="24"/>
        </w:rPr>
        <w:t>ППКО надає Замовнику послуги комерційного обліку електричної енергії за площадками, що перелічені у паспорті  точки розподілу</w:t>
      </w:r>
      <w:r w:rsidR="0057079A">
        <w:rPr>
          <w:rFonts w:ascii="Times New Roman" w:hAnsi="Times New Roman" w:cs="Times New Roman"/>
          <w:sz w:val="24"/>
          <w:szCs w:val="24"/>
        </w:rPr>
        <w:t xml:space="preserve">, що є Додатком №2 до </w:t>
      </w:r>
      <w:r w:rsidRPr="005968A9">
        <w:rPr>
          <w:rFonts w:ascii="Times New Roman" w:hAnsi="Times New Roman" w:cs="Times New Roman"/>
          <w:sz w:val="24"/>
          <w:szCs w:val="24"/>
        </w:rPr>
        <w:t>Договору про надання послуг з розпод</w:t>
      </w:r>
      <w:bookmarkStart w:id="0" w:name="_GoBack"/>
      <w:bookmarkEnd w:id="0"/>
      <w:r w:rsidRPr="005968A9">
        <w:rPr>
          <w:rFonts w:ascii="Times New Roman" w:hAnsi="Times New Roman" w:cs="Times New Roman"/>
          <w:sz w:val="24"/>
          <w:szCs w:val="24"/>
        </w:rPr>
        <w:t>ілу (передачі) електричної енергії</w:t>
      </w:r>
      <w:r w:rsidR="0057079A">
        <w:rPr>
          <w:rFonts w:ascii="Times New Roman" w:hAnsi="Times New Roman" w:cs="Times New Roman"/>
          <w:sz w:val="24"/>
          <w:szCs w:val="24"/>
        </w:rPr>
        <w:t xml:space="preserve"> </w:t>
      </w:r>
      <w:r w:rsidR="0057079A" w:rsidRPr="005968A9">
        <w:rPr>
          <w:rFonts w:ascii="Times New Roman" w:hAnsi="Times New Roman" w:cs="Times New Roman"/>
          <w:sz w:val="24"/>
          <w:szCs w:val="24"/>
        </w:rPr>
        <w:t>(</w:t>
      </w:r>
      <w:r w:rsidR="0057079A">
        <w:rPr>
          <w:rFonts w:ascii="Times New Roman" w:hAnsi="Times New Roman" w:cs="Times New Roman"/>
          <w:sz w:val="24"/>
          <w:szCs w:val="24"/>
        </w:rPr>
        <w:t>далі - ПТР)</w:t>
      </w:r>
      <w:r w:rsidRPr="005968A9">
        <w:rPr>
          <w:rFonts w:ascii="Times New Roman" w:hAnsi="Times New Roman" w:cs="Times New Roman"/>
          <w:sz w:val="24"/>
          <w:szCs w:val="24"/>
        </w:rPr>
        <w:t>, або</w:t>
      </w:r>
      <w:r w:rsidR="00B85D0E">
        <w:rPr>
          <w:rFonts w:ascii="Times New Roman" w:hAnsi="Times New Roman" w:cs="Times New Roman"/>
          <w:sz w:val="24"/>
          <w:szCs w:val="24"/>
        </w:rPr>
        <w:t xml:space="preserve"> </w:t>
      </w:r>
      <w:r w:rsidR="00B85D0E" w:rsidRPr="003F38F3">
        <w:rPr>
          <w:rFonts w:ascii="Times New Roman" w:hAnsi="Times New Roman" w:cs="Times New Roman"/>
          <w:w w:val="105"/>
          <w:sz w:val="24"/>
          <w:szCs w:val="24"/>
        </w:rPr>
        <w:t>зазначені</w:t>
      </w:r>
      <w:r w:rsidR="00B85D0E" w:rsidRPr="003F38F3">
        <w:rPr>
          <w:rFonts w:ascii="Times New Roman" w:hAnsi="Times New Roman" w:cs="Times New Roman"/>
          <w:spacing w:val="-7"/>
          <w:w w:val="105"/>
          <w:sz w:val="24"/>
          <w:szCs w:val="24"/>
        </w:rPr>
        <w:t xml:space="preserve"> </w:t>
      </w:r>
      <w:r w:rsidR="00B85D0E" w:rsidRPr="003F38F3">
        <w:rPr>
          <w:rFonts w:ascii="Times New Roman" w:hAnsi="Times New Roman" w:cs="Times New Roman"/>
          <w:w w:val="105"/>
          <w:sz w:val="24"/>
          <w:szCs w:val="24"/>
        </w:rPr>
        <w:t xml:space="preserve">в технічних умовах </w:t>
      </w:r>
      <w:r w:rsidR="00B85D0E">
        <w:rPr>
          <w:rFonts w:ascii="Times New Roman" w:hAnsi="Times New Roman" w:cs="Times New Roman"/>
          <w:w w:val="105"/>
          <w:sz w:val="24"/>
          <w:szCs w:val="24"/>
        </w:rPr>
        <w:t>на точку (и) комерційного обліку</w:t>
      </w:r>
      <w:r w:rsidR="00B263EC">
        <w:rPr>
          <w:rFonts w:ascii="Times New Roman" w:hAnsi="Times New Roman" w:cs="Times New Roman"/>
          <w:w w:val="105"/>
          <w:sz w:val="24"/>
          <w:szCs w:val="24"/>
        </w:rPr>
        <w:t xml:space="preserve"> (далі - ТКО)</w:t>
      </w:r>
      <w:r w:rsidR="00B85D0E">
        <w:rPr>
          <w:rFonts w:ascii="Times New Roman" w:hAnsi="Times New Roman" w:cs="Times New Roman"/>
          <w:sz w:val="24"/>
          <w:szCs w:val="24"/>
        </w:rPr>
        <w:t xml:space="preserve">, </w:t>
      </w:r>
      <w:r w:rsidRPr="005968A9">
        <w:rPr>
          <w:rFonts w:ascii="Times New Roman" w:hAnsi="Times New Roman" w:cs="Times New Roman"/>
          <w:sz w:val="24"/>
          <w:szCs w:val="24"/>
        </w:rPr>
        <w:t>в обсязі послуг</w:t>
      </w:r>
      <w:r w:rsidRPr="005968A9">
        <w:rPr>
          <w:rFonts w:ascii="Times New Roman" w:hAnsi="Times New Roman" w:cs="Times New Roman"/>
          <w:w w:val="105"/>
          <w:sz w:val="24"/>
          <w:szCs w:val="24"/>
        </w:rPr>
        <w:t>, перелічених у додатку 1 до цього Договору</w:t>
      </w:r>
      <w:r w:rsidRPr="005968A9">
        <w:rPr>
          <w:rFonts w:ascii="Times New Roman" w:hAnsi="Times New Roman" w:cs="Times New Roman"/>
          <w:sz w:val="24"/>
          <w:szCs w:val="24"/>
        </w:rPr>
        <w:t xml:space="preserve"> відповідно до вимог Кодексу комерційного обліку електричної енергії, затвердженого постановою НКРЕКП від 14 березня 2018 року № 311</w:t>
      </w:r>
      <w:r w:rsidR="00E9131E">
        <w:rPr>
          <w:rFonts w:ascii="Times New Roman" w:hAnsi="Times New Roman" w:cs="Times New Roman"/>
          <w:sz w:val="24"/>
          <w:szCs w:val="24"/>
        </w:rPr>
        <w:t>, зі змінами</w:t>
      </w:r>
      <w:r w:rsidRPr="005968A9">
        <w:rPr>
          <w:rFonts w:ascii="Times New Roman" w:hAnsi="Times New Roman" w:cs="Times New Roman"/>
          <w:sz w:val="24"/>
          <w:szCs w:val="24"/>
        </w:rPr>
        <w:t xml:space="preserve"> (далі – Кодекс). </w:t>
      </w:r>
    </w:p>
    <w:p w:rsidR="00372E9A" w:rsidRPr="005968A9" w:rsidRDefault="00A865C2" w:rsidP="004C7E61">
      <w:pPr>
        <w:pStyle w:val="a4"/>
        <w:numPr>
          <w:ilvl w:val="1"/>
          <w:numId w:val="8"/>
        </w:numPr>
        <w:tabs>
          <w:tab w:val="left" w:pos="576"/>
        </w:tabs>
        <w:spacing w:before="159"/>
        <w:ind w:left="0" w:firstLine="0"/>
        <w:rPr>
          <w:rFonts w:ascii="Times New Roman" w:hAnsi="Times New Roman" w:cs="Times New Roman"/>
          <w:sz w:val="24"/>
          <w:szCs w:val="24"/>
        </w:rPr>
      </w:pPr>
      <w:r w:rsidRPr="005968A9">
        <w:rPr>
          <w:rFonts w:ascii="Times New Roman" w:hAnsi="Times New Roman" w:cs="Times New Roman"/>
          <w:w w:val="105"/>
          <w:sz w:val="24"/>
          <w:szCs w:val="24"/>
        </w:rPr>
        <w:t>Замовник оплачує послуги комерційного обліку електричної енергії згідно з в</w:t>
      </w:r>
      <w:r w:rsidR="00FB61AA">
        <w:rPr>
          <w:rFonts w:ascii="Times New Roman" w:hAnsi="Times New Roman" w:cs="Times New Roman"/>
          <w:w w:val="105"/>
          <w:sz w:val="24"/>
          <w:szCs w:val="24"/>
        </w:rPr>
        <w:t>артістю послуг, оприлюднен</w:t>
      </w:r>
      <w:r w:rsidR="000A6659" w:rsidRPr="000A6659">
        <w:rPr>
          <w:rFonts w:ascii="Times New Roman" w:hAnsi="Times New Roman" w:cs="Times New Roman"/>
          <w:w w:val="105"/>
          <w:sz w:val="24"/>
          <w:szCs w:val="24"/>
        </w:rPr>
        <w:t>ою</w:t>
      </w:r>
      <w:r w:rsidRPr="005968A9">
        <w:rPr>
          <w:rFonts w:ascii="Times New Roman" w:hAnsi="Times New Roman" w:cs="Times New Roman"/>
          <w:w w:val="105"/>
          <w:sz w:val="24"/>
          <w:szCs w:val="24"/>
        </w:rPr>
        <w:t xml:space="preserve"> </w:t>
      </w:r>
      <w:r w:rsidR="00FB61AA">
        <w:rPr>
          <w:rFonts w:ascii="Times New Roman" w:hAnsi="Times New Roman" w:cs="Times New Roman"/>
          <w:w w:val="105"/>
          <w:sz w:val="24"/>
          <w:szCs w:val="24"/>
        </w:rPr>
        <w:t xml:space="preserve">на </w:t>
      </w:r>
      <w:r w:rsidR="00FB61AA" w:rsidRPr="005968A9">
        <w:rPr>
          <w:rFonts w:ascii="Times New Roman" w:hAnsi="Times New Roman" w:cs="Times New Roman"/>
          <w:w w:val="105"/>
          <w:sz w:val="24"/>
          <w:szCs w:val="24"/>
        </w:rPr>
        <w:t xml:space="preserve">офіційному вебсайті </w:t>
      </w:r>
      <w:hyperlink r:id="rId6" w:history="1">
        <w:r w:rsidR="00836D57" w:rsidRPr="00C97E48">
          <w:rPr>
            <w:rStyle w:val="a7"/>
            <w:rFonts w:ascii="Times New Roman" w:hAnsi="Times New Roman" w:cs="Times New Roman"/>
            <w:w w:val="105"/>
            <w:sz w:val="24"/>
            <w:szCs w:val="24"/>
            <w:lang w:val="en-US"/>
          </w:rPr>
          <w:t>www</w:t>
        </w:r>
        <w:r w:rsidR="00836D57" w:rsidRPr="000A6659">
          <w:rPr>
            <w:rStyle w:val="a7"/>
            <w:rFonts w:ascii="Times New Roman" w:hAnsi="Times New Roman" w:cs="Times New Roman"/>
            <w:w w:val="105"/>
            <w:sz w:val="24"/>
            <w:szCs w:val="24"/>
          </w:rPr>
          <w:t>.</w:t>
        </w:r>
        <w:r w:rsidR="00836D57" w:rsidRPr="00C97E48">
          <w:rPr>
            <w:rStyle w:val="a7"/>
            <w:rFonts w:ascii="Times New Roman" w:hAnsi="Times New Roman" w:cs="Times New Roman"/>
            <w:w w:val="105"/>
            <w:sz w:val="24"/>
            <w:szCs w:val="24"/>
            <w:lang w:val="en-US"/>
          </w:rPr>
          <w:t>vsei</w:t>
        </w:r>
        <w:r w:rsidR="00836D57" w:rsidRPr="000A6659">
          <w:rPr>
            <w:rStyle w:val="a7"/>
            <w:rFonts w:ascii="Times New Roman" w:hAnsi="Times New Roman" w:cs="Times New Roman"/>
            <w:w w:val="105"/>
            <w:sz w:val="24"/>
            <w:szCs w:val="24"/>
          </w:rPr>
          <w:t>.</w:t>
        </w:r>
        <w:r w:rsidR="00836D57" w:rsidRPr="00C97E48">
          <w:rPr>
            <w:rStyle w:val="a7"/>
            <w:rFonts w:ascii="Times New Roman" w:hAnsi="Times New Roman" w:cs="Times New Roman"/>
            <w:w w:val="105"/>
            <w:sz w:val="24"/>
            <w:szCs w:val="24"/>
            <w:lang w:val="en-US"/>
          </w:rPr>
          <w:t>ua</w:t>
        </w:r>
      </w:hyperlink>
      <w:r w:rsidR="00836D57" w:rsidRPr="000A6659">
        <w:rPr>
          <w:rFonts w:ascii="Times New Roman" w:hAnsi="Times New Roman" w:cs="Times New Roman"/>
          <w:w w:val="105"/>
          <w:sz w:val="24"/>
          <w:szCs w:val="24"/>
        </w:rPr>
        <w:t xml:space="preserve"> </w:t>
      </w:r>
      <w:r w:rsidR="00836D57">
        <w:rPr>
          <w:rFonts w:ascii="Times New Roman" w:hAnsi="Times New Roman" w:cs="Times New Roman"/>
          <w:w w:val="105"/>
          <w:sz w:val="24"/>
          <w:szCs w:val="24"/>
        </w:rPr>
        <w:t xml:space="preserve">, </w:t>
      </w:r>
      <w:r w:rsidR="0015316A" w:rsidRPr="005968A9">
        <w:rPr>
          <w:rFonts w:ascii="Times New Roman" w:hAnsi="Times New Roman" w:cs="Times New Roman"/>
          <w:sz w:val="24"/>
          <w:szCs w:val="24"/>
        </w:rPr>
        <w:t>та як</w:t>
      </w:r>
      <w:r w:rsidR="000A6659">
        <w:rPr>
          <w:rFonts w:ascii="Times New Roman" w:hAnsi="Times New Roman" w:cs="Times New Roman"/>
          <w:sz w:val="24"/>
          <w:szCs w:val="24"/>
        </w:rPr>
        <w:t>а</w:t>
      </w:r>
      <w:r w:rsidR="0015316A" w:rsidRPr="005968A9">
        <w:rPr>
          <w:rFonts w:ascii="Times New Roman" w:hAnsi="Times New Roman" w:cs="Times New Roman"/>
          <w:sz w:val="24"/>
          <w:szCs w:val="24"/>
        </w:rPr>
        <w:t xml:space="preserve"> зазначен</w:t>
      </w:r>
      <w:r w:rsidR="000A6659">
        <w:rPr>
          <w:rFonts w:ascii="Times New Roman" w:hAnsi="Times New Roman" w:cs="Times New Roman"/>
          <w:sz w:val="24"/>
          <w:szCs w:val="24"/>
        </w:rPr>
        <w:t>а</w:t>
      </w:r>
      <w:r w:rsidR="0015316A" w:rsidRPr="005968A9">
        <w:rPr>
          <w:rFonts w:ascii="Times New Roman" w:hAnsi="Times New Roman" w:cs="Times New Roman"/>
          <w:sz w:val="24"/>
          <w:szCs w:val="24"/>
        </w:rPr>
        <w:t xml:space="preserve"> в Додатку 1 до цього Договору</w:t>
      </w:r>
      <w:r w:rsidR="00FB61AA">
        <w:rPr>
          <w:rFonts w:ascii="Times New Roman" w:hAnsi="Times New Roman" w:cs="Times New Roman"/>
          <w:sz w:val="24"/>
          <w:szCs w:val="24"/>
        </w:rPr>
        <w:t xml:space="preserve">. </w:t>
      </w:r>
      <w:r w:rsidR="0015316A" w:rsidRPr="005968A9">
        <w:rPr>
          <w:rFonts w:ascii="Times New Roman" w:hAnsi="Times New Roman" w:cs="Times New Roman"/>
          <w:sz w:val="24"/>
          <w:szCs w:val="24"/>
        </w:rPr>
        <w:t xml:space="preserve"> </w:t>
      </w:r>
    </w:p>
    <w:p w:rsidR="00372E9A" w:rsidRPr="00FB61AA" w:rsidRDefault="00FB61AA"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FB61AA">
        <w:rPr>
          <w:rFonts w:ascii="Times New Roman" w:hAnsi="Times New Roman" w:cs="Times New Roman"/>
          <w:w w:val="105"/>
          <w:sz w:val="24"/>
          <w:szCs w:val="24"/>
        </w:rPr>
        <w:t>Приєднання</w:t>
      </w:r>
      <w:r w:rsidR="00B263EC">
        <w:rPr>
          <w:rFonts w:ascii="Times New Roman" w:hAnsi="Times New Roman" w:cs="Times New Roman"/>
          <w:w w:val="105"/>
          <w:sz w:val="24"/>
          <w:szCs w:val="24"/>
        </w:rPr>
        <w:t>м</w:t>
      </w:r>
      <w:r w:rsidRPr="00FB61AA">
        <w:rPr>
          <w:rFonts w:ascii="Times New Roman" w:hAnsi="Times New Roman" w:cs="Times New Roman"/>
          <w:w w:val="105"/>
          <w:sz w:val="24"/>
          <w:szCs w:val="24"/>
        </w:rPr>
        <w:t xml:space="preserve"> Замовника до умов</w:t>
      </w:r>
      <w:r w:rsidR="0015316A" w:rsidRPr="00FB61AA">
        <w:rPr>
          <w:rFonts w:ascii="Times New Roman" w:hAnsi="Times New Roman" w:cs="Times New Roman"/>
          <w:w w:val="105"/>
          <w:sz w:val="24"/>
          <w:szCs w:val="24"/>
        </w:rPr>
        <w:t xml:space="preserve"> цього публічного </w:t>
      </w:r>
      <w:r>
        <w:rPr>
          <w:rFonts w:ascii="Times New Roman" w:hAnsi="Times New Roman" w:cs="Times New Roman"/>
          <w:w w:val="105"/>
          <w:sz w:val="24"/>
          <w:szCs w:val="24"/>
        </w:rPr>
        <w:t>Д</w:t>
      </w:r>
      <w:r w:rsidR="0015316A" w:rsidRPr="00FB61AA">
        <w:rPr>
          <w:rFonts w:ascii="Times New Roman" w:hAnsi="Times New Roman" w:cs="Times New Roman"/>
          <w:w w:val="105"/>
          <w:sz w:val="24"/>
          <w:szCs w:val="24"/>
        </w:rPr>
        <w:t xml:space="preserve">оговору вважається оплата Замовником </w:t>
      </w:r>
      <w:r w:rsidR="00B263EC" w:rsidRPr="00836893">
        <w:rPr>
          <w:rFonts w:ascii="Times New Roman" w:hAnsi="Times New Roman" w:cs="Times New Roman"/>
          <w:sz w:val="24"/>
          <w:szCs w:val="24"/>
        </w:rPr>
        <w:t xml:space="preserve">послуг комерційного обліку за виставленим </w:t>
      </w:r>
      <w:r w:rsidR="00B263EC">
        <w:rPr>
          <w:rFonts w:ascii="Times New Roman" w:hAnsi="Times New Roman" w:cs="Times New Roman"/>
          <w:sz w:val="24"/>
          <w:szCs w:val="24"/>
        </w:rPr>
        <w:t xml:space="preserve">Виконавцем </w:t>
      </w:r>
      <w:r w:rsidR="0015316A" w:rsidRPr="00FB61AA">
        <w:rPr>
          <w:rFonts w:ascii="Times New Roman" w:hAnsi="Times New Roman" w:cs="Times New Roman"/>
          <w:w w:val="105"/>
          <w:sz w:val="24"/>
          <w:szCs w:val="24"/>
        </w:rPr>
        <w:t>рахунк</w:t>
      </w:r>
      <w:r w:rsidR="00B263EC">
        <w:rPr>
          <w:rFonts w:ascii="Times New Roman" w:hAnsi="Times New Roman" w:cs="Times New Roman"/>
          <w:w w:val="105"/>
          <w:sz w:val="24"/>
          <w:szCs w:val="24"/>
        </w:rPr>
        <w:t>ом</w:t>
      </w:r>
      <w:r w:rsidRPr="00FB61AA">
        <w:rPr>
          <w:rFonts w:ascii="Times New Roman" w:hAnsi="Times New Roman" w:cs="Times New Roman"/>
          <w:w w:val="105"/>
          <w:sz w:val="24"/>
          <w:szCs w:val="24"/>
        </w:rPr>
        <w:t>,</w:t>
      </w:r>
      <w:r w:rsidR="0015316A" w:rsidRPr="00FB61AA">
        <w:rPr>
          <w:rFonts w:ascii="Times New Roman" w:hAnsi="Times New Roman" w:cs="Times New Roman"/>
          <w:w w:val="105"/>
          <w:sz w:val="24"/>
          <w:szCs w:val="24"/>
        </w:rPr>
        <w:t xml:space="preserve"> або якщо </w:t>
      </w:r>
      <w:r w:rsidR="00B263EC">
        <w:rPr>
          <w:rFonts w:ascii="Times New Roman" w:hAnsi="Times New Roman" w:cs="Times New Roman"/>
          <w:w w:val="105"/>
          <w:sz w:val="24"/>
          <w:szCs w:val="24"/>
        </w:rPr>
        <w:t>Замовник</w:t>
      </w:r>
      <w:r w:rsidR="00B263EC" w:rsidRPr="00FB61AA">
        <w:rPr>
          <w:rFonts w:ascii="Times New Roman" w:hAnsi="Times New Roman" w:cs="Times New Roman"/>
          <w:w w:val="105"/>
          <w:sz w:val="24"/>
          <w:szCs w:val="24"/>
        </w:rPr>
        <w:t xml:space="preserve"> </w:t>
      </w:r>
      <w:r w:rsidR="0015316A" w:rsidRPr="00FB61AA">
        <w:rPr>
          <w:rFonts w:ascii="Times New Roman" w:hAnsi="Times New Roman" w:cs="Times New Roman"/>
          <w:w w:val="105"/>
          <w:sz w:val="24"/>
          <w:szCs w:val="24"/>
        </w:rPr>
        <w:t>фактично отримує ці послуги і не звернув</w:t>
      </w:r>
      <w:r>
        <w:rPr>
          <w:rFonts w:ascii="Times New Roman" w:hAnsi="Times New Roman" w:cs="Times New Roman"/>
          <w:w w:val="105"/>
          <w:sz w:val="24"/>
          <w:szCs w:val="24"/>
        </w:rPr>
        <w:t xml:space="preserve">ся до Виконавця із запереченням, </w:t>
      </w:r>
      <w:r w:rsidR="0015316A" w:rsidRPr="00FB61AA">
        <w:rPr>
          <w:rFonts w:ascii="Times New Roman" w:hAnsi="Times New Roman" w:cs="Times New Roman"/>
          <w:w w:val="105"/>
          <w:sz w:val="24"/>
          <w:szCs w:val="24"/>
        </w:rPr>
        <w:t xml:space="preserve">щодо укладення </w:t>
      </w:r>
      <w:r>
        <w:rPr>
          <w:rFonts w:ascii="Times New Roman" w:hAnsi="Times New Roman" w:cs="Times New Roman"/>
          <w:w w:val="105"/>
          <w:sz w:val="24"/>
          <w:szCs w:val="24"/>
        </w:rPr>
        <w:t>Д</w:t>
      </w:r>
      <w:r w:rsidR="0015316A" w:rsidRPr="00FB61AA">
        <w:rPr>
          <w:rFonts w:ascii="Times New Roman" w:hAnsi="Times New Roman" w:cs="Times New Roman"/>
          <w:w w:val="105"/>
          <w:sz w:val="24"/>
          <w:szCs w:val="24"/>
        </w:rPr>
        <w:t>оговору на визначених у ньому умовах</w:t>
      </w:r>
      <w:r>
        <w:rPr>
          <w:rFonts w:ascii="Times New Roman" w:hAnsi="Times New Roman" w:cs="Times New Roman"/>
          <w:w w:val="105"/>
          <w:sz w:val="24"/>
          <w:szCs w:val="24"/>
        </w:rPr>
        <w:t>.</w:t>
      </w:r>
    </w:p>
    <w:p w:rsidR="00372E9A" w:rsidRDefault="00FB61AA"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53392A">
        <w:rPr>
          <w:rFonts w:ascii="Times New Roman" w:hAnsi="Times New Roman" w:cs="Times New Roman"/>
          <w:w w:val="105"/>
          <w:sz w:val="24"/>
          <w:szCs w:val="24"/>
        </w:rPr>
        <w:t>Приймаючи</w:t>
      </w:r>
      <w:r w:rsidR="0015316A" w:rsidRPr="0053392A">
        <w:rPr>
          <w:rFonts w:ascii="Times New Roman" w:hAnsi="Times New Roman" w:cs="Times New Roman"/>
          <w:w w:val="105"/>
          <w:sz w:val="24"/>
          <w:szCs w:val="24"/>
        </w:rPr>
        <w:t xml:space="preserve"> умови </w:t>
      </w:r>
      <w:r w:rsidR="00B263EC">
        <w:rPr>
          <w:rFonts w:ascii="Times New Roman" w:hAnsi="Times New Roman" w:cs="Times New Roman"/>
          <w:w w:val="105"/>
          <w:sz w:val="24"/>
          <w:szCs w:val="24"/>
        </w:rPr>
        <w:t xml:space="preserve">даного </w:t>
      </w:r>
      <w:r w:rsidR="0015316A" w:rsidRPr="0053392A">
        <w:rPr>
          <w:rFonts w:ascii="Times New Roman" w:hAnsi="Times New Roman" w:cs="Times New Roman"/>
          <w:w w:val="105"/>
          <w:sz w:val="24"/>
          <w:szCs w:val="24"/>
        </w:rPr>
        <w:t xml:space="preserve">публічного Договору Замовник підтверджує, що ознайомився з </w:t>
      </w:r>
      <w:r w:rsidRPr="0053392A">
        <w:rPr>
          <w:rFonts w:ascii="Times New Roman" w:hAnsi="Times New Roman" w:cs="Times New Roman"/>
          <w:w w:val="105"/>
          <w:sz w:val="24"/>
          <w:szCs w:val="24"/>
        </w:rPr>
        <w:t>положеннями</w:t>
      </w:r>
      <w:r w:rsidR="0015316A" w:rsidRPr="0053392A">
        <w:rPr>
          <w:rFonts w:ascii="Times New Roman" w:hAnsi="Times New Roman" w:cs="Times New Roman"/>
          <w:w w:val="105"/>
          <w:sz w:val="24"/>
          <w:szCs w:val="24"/>
        </w:rPr>
        <w:t xml:space="preserve"> цього Договору та приймає всі його умови в повному обсязі і зобов’язується дотримуватись умов цього Договору.</w:t>
      </w:r>
    </w:p>
    <w:p w:rsidR="00E9131E" w:rsidRPr="0053392A" w:rsidRDefault="00E9131E" w:rsidP="004C7E61">
      <w:pPr>
        <w:pStyle w:val="a3"/>
        <w:rPr>
          <w:rFonts w:ascii="Times New Roman" w:hAnsi="Times New Roman" w:cs="Times New Roman"/>
          <w:w w:val="105"/>
          <w:sz w:val="24"/>
          <w:szCs w:val="24"/>
        </w:rPr>
      </w:pPr>
    </w:p>
    <w:p w:rsidR="00372E9A" w:rsidRPr="00E9131E" w:rsidRDefault="0015316A" w:rsidP="004C7E61">
      <w:pPr>
        <w:pStyle w:val="a3"/>
        <w:numPr>
          <w:ilvl w:val="0"/>
          <w:numId w:val="8"/>
        </w:numPr>
        <w:spacing w:before="1"/>
        <w:jc w:val="center"/>
        <w:rPr>
          <w:sz w:val="24"/>
          <w:szCs w:val="24"/>
        </w:rPr>
      </w:pPr>
      <w:r w:rsidRPr="00E9131E">
        <w:rPr>
          <w:rFonts w:ascii="Times New Roman" w:hAnsi="Times New Roman"/>
          <w:b/>
          <w:sz w:val="24"/>
          <w:szCs w:val="24"/>
        </w:rPr>
        <w:t>Ціна договору, оплата послуг комерційного обліку електричної енергії</w:t>
      </w:r>
    </w:p>
    <w:p w:rsidR="00372E9A" w:rsidRDefault="0015316A"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E9131E">
        <w:rPr>
          <w:rFonts w:ascii="Times New Roman" w:hAnsi="Times New Roman" w:cs="Times New Roman"/>
          <w:w w:val="105"/>
          <w:sz w:val="24"/>
          <w:szCs w:val="24"/>
        </w:rPr>
        <w:t xml:space="preserve">Ціною цього Договору є вартість, зазначених у додатку 1 до цього Договору послуг комерційного обліку електричної енергії, яка для </w:t>
      </w:r>
      <w:r w:rsidR="00E9131E" w:rsidRPr="00E9131E">
        <w:rPr>
          <w:rFonts w:ascii="Times New Roman" w:hAnsi="Times New Roman" w:cs="Times New Roman"/>
          <w:w w:val="105"/>
          <w:sz w:val="24"/>
          <w:szCs w:val="24"/>
        </w:rPr>
        <w:t>Виконавця</w:t>
      </w:r>
      <w:r w:rsidRPr="00E9131E">
        <w:rPr>
          <w:rFonts w:ascii="Times New Roman" w:hAnsi="Times New Roman" w:cs="Times New Roman"/>
          <w:w w:val="105"/>
          <w:sz w:val="24"/>
          <w:szCs w:val="24"/>
        </w:rPr>
        <w:t xml:space="preserve"> розрахована відповідно до Методики розрахунку плати за послуги комерційного обліку електричної енергії, що надаються оператором системи розподілу на території здійснення його ліцензованої діяльності, затвердженої постановою НКРЕКП від 09 липня 2019 року № 1381</w:t>
      </w:r>
      <w:r w:rsidR="00E9131E" w:rsidRPr="00E9131E">
        <w:rPr>
          <w:rFonts w:ascii="Times New Roman" w:hAnsi="Times New Roman" w:cs="Times New Roman"/>
          <w:w w:val="105"/>
          <w:sz w:val="24"/>
          <w:szCs w:val="24"/>
        </w:rPr>
        <w:t xml:space="preserve">. </w:t>
      </w:r>
    </w:p>
    <w:p w:rsidR="00FD58D4" w:rsidRPr="00FD58D4" w:rsidRDefault="0015316A"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FD58D4">
        <w:rPr>
          <w:rFonts w:ascii="Times New Roman" w:hAnsi="Times New Roman" w:cs="Times New Roman"/>
          <w:w w:val="105"/>
          <w:sz w:val="24"/>
          <w:szCs w:val="24"/>
        </w:rPr>
        <w:t xml:space="preserve">Оплата послуг комерційного обліку електричної енергії за цим Договором здійснюється </w:t>
      </w:r>
      <w:r w:rsidR="00FD58D4" w:rsidRPr="00045410">
        <w:rPr>
          <w:rFonts w:ascii="Times New Roman" w:hAnsi="Times New Roman" w:cs="Times New Roman"/>
          <w:w w:val="105"/>
          <w:sz w:val="24"/>
          <w:szCs w:val="24"/>
        </w:rPr>
        <w:t>у національній валюті України, у безготівковій формі, шляхом перерахування грошових коштів на поточний рахунок Виконавця</w:t>
      </w:r>
      <w:r w:rsidR="00045410">
        <w:rPr>
          <w:rFonts w:ascii="Times New Roman" w:hAnsi="Times New Roman" w:cs="Times New Roman"/>
          <w:w w:val="105"/>
          <w:sz w:val="24"/>
          <w:szCs w:val="24"/>
        </w:rPr>
        <w:t>,</w:t>
      </w:r>
      <w:r w:rsidR="00FD58D4" w:rsidRPr="00045410">
        <w:rPr>
          <w:rFonts w:ascii="Times New Roman" w:hAnsi="Times New Roman" w:cs="Times New Roman"/>
          <w:w w:val="105"/>
          <w:sz w:val="24"/>
          <w:szCs w:val="24"/>
        </w:rPr>
        <w:t xml:space="preserve"> згідно з наданим рахунком</w:t>
      </w:r>
      <w:r w:rsidR="00FD58D4" w:rsidRPr="00FD58D4">
        <w:rPr>
          <w:rFonts w:ascii="Times New Roman" w:hAnsi="Times New Roman" w:cs="Times New Roman"/>
          <w:w w:val="105"/>
          <w:sz w:val="24"/>
          <w:szCs w:val="24"/>
        </w:rPr>
        <w:t>.</w:t>
      </w:r>
    </w:p>
    <w:p w:rsidR="0083710C" w:rsidRDefault="0083710C"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 xml:space="preserve">До початку надання послуг комерційного обліку Замовник здійснює 100% попередню оплату послуг згідно з наданим рахунком протягом </w:t>
      </w:r>
      <w:r>
        <w:rPr>
          <w:rFonts w:ascii="Times New Roman" w:hAnsi="Times New Roman" w:cs="Times New Roman"/>
          <w:w w:val="105"/>
          <w:sz w:val="24"/>
          <w:szCs w:val="24"/>
        </w:rPr>
        <w:t>2</w:t>
      </w:r>
      <w:r w:rsidRPr="0083710C">
        <w:rPr>
          <w:rFonts w:ascii="Times New Roman" w:hAnsi="Times New Roman" w:cs="Times New Roman"/>
          <w:w w:val="105"/>
          <w:sz w:val="24"/>
          <w:szCs w:val="24"/>
        </w:rPr>
        <w:t>0 (</w:t>
      </w:r>
      <w:r>
        <w:rPr>
          <w:rFonts w:ascii="Times New Roman" w:hAnsi="Times New Roman" w:cs="Times New Roman"/>
          <w:w w:val="105"/>
          <w:sz w:val="24"/>
          <w:szCs w:val="24"/>
        </w:rPr>
        <w:t>двадцяти</w:t>
      </w:r>
      <w:r w:rsidRPr="0083710C">
        <w:rPr>
          <w:rFonts w:ascii="Times New Roman" w:hAnsi="Times New Roman" w:cs="Times New Roman"/>
          <w:w w:val="105"/>
          <w:sz w:val="24"/>
          <w:szCs w:val="24"/>
        </w:rPr>
        <w:t>) банківських днів з моменту отримання рахунку</w:t>
      </w:r>
      <w:r w:rsidR="00836D57">
        <w:rPr>
          <w:rFonts w:ascii="Times New Roman" w:hAnsi="Times New Roman" w:cs="Times New Roman"/>
          <w:w w:val="105"/>
          <w:sz w:val="24"/>
          <w:szCs w:val="24"/>
        </w:rPr>
        <w:t>, якщо інший строк не передбачений нормами законодавства</w:t>
      </w:r>
      <w:r w:rsidR="00836D57" w:rsidRPr="0083710C">
        <w:rPr>
          <w:rFonts w:ascii="Times New Roman" w:hAnsi="Times New Roman" w:cs="Times New Roman"/>
          <w:w w:val="105"/>
          <w:sz w:val="24"/>
          <w:szCs w:val="24"/>
        </w:rPr>
        <w:t>.</w:t>
      </w:r>
    </w:p>
    <w:p w:rsidR="00845801" w:rsidRPr="00845801" w:rsidRDefault="00845801" w:rsidP="00845801">
      <w:pPr>
        <w:pStyle w:val="a4"/>
        <w:numPr>
          <w:ilvl w:val="1"/>
          <w:numId w:val="8"/>
        </w:numPr>
        <w:tabs>
          <w:tab w:val="left" w:pos="557"/>
        </w:tabs>
        <w:spacing w:before="159"/>
        <w:ind w:left="0" w:firstLine="0"/>
        <w:rPr>
          <w:rFonts w:ascii="Times New Roman" w:hAnsi="Times New Roman" w:cs="Times New Roman"/>
          <w:w w:val="105"/>
          <w:sz w:val="24"/>
          <w:szCs w:val="24"/>
        </w:rPr>
      </w:pPr>
      <w:r w:rsidRPr="00845801">
        <w:rPr>
          <w:rFonts w:ascii="Times New Roman" w:hAnsi="Times New Roman" w:cs="Times New Roman"/>
          <w:sz w:val="23"/>
          <w:szCs w:val="23"/>
          <w:lang w:eastAsia="uk-UA"/>
        </w:rPr>
        <w:t>У випадках, коли надання послуг комерційного обліку здійснюється Виконавцем не на підставі окремого замовлення, а відповідно до вимог Кодексу, такі послуги вважаються наданими Замовнику належним чином та підлягають обов’язковій оплаті за фактично виконані роботи та надані послуги комерційного обліку.</w:t>
      </w:r>
    </w:p>
    <w:p w:rsidR="00AB72C4" w:rsidRPr="00AB72C4" w:rsidRDefault="00845801" w:rsidP="00041F81">
      <w:pPr>
        <w:pStyle w:val="a4"/>
        <w:numPr>
          <w:ilvl w:val="1"/>
          <w:numId w:val="8"/>
        </w:numPr>
        <w:tabs>
          <w:tab w:val="left" w:pos="557"/>
        </w:tabs>
        <w:spacing w:before="159"/>
        <w:ind w:left="0" w:firstLine="0"/>
        <w:rPr>
          <w:rStyle w:val="a7"/>
          <w:rFonts w:ascii="Times New Roman" w:hAnsi="Times New Roman" w:cs="Times New Roman"/>
          <w:color w:val="auto"/>
          <w:w w:val="105"/>
          <w:sz w:val="24"/>
          <w:szCs w:val="24"/>
          <w:u w:val="none"/>
        </w:rPr>
      </w:pPr>
      <w:r w:rsidRPr="00AB72C4">
        <w:rPr>
          <w:rFonts w:ascii="Times New Roman" w:hAnsi="Times New Roman" w:cs="Times New Roman"/>
          <w:sz w:val="23"/>
          <w:szCs w:val="23"/>
          <w:lang w:eastAsia="uk-UA"/>
        </w:rPr>
        <w:lastRenderedPageBreak/>
        <w:t xml:space="preserve">Виконавець формує та направляє Замовнику рахунок на оплату фактично наданих </w:t>
      </w:r>
      <w:r w:rsidRPr="00AB72C4">
        <w:rPr>
          <w:rFonts w:ascii="Times New Roman" w:hAnsi="Times New Roman" w:cs="Times New Roman"/>
          <w:sz w:val="23"/>
          <w:szCs w:val="23"/>
          <w:lang w:val="ru-RU" w:eastAsia="uk-UA"/>
        </w:rPr>
        <w:t xml:space="preserve">та </w:t>
      </w:r>
      <w:r w:rsidRPr="00AB72C4">
        <w:rPr>
          <w:rFonts w:ascii="Times New Roman" w:hAnsi="Times New Roman" w:cs="Times New Roman"/>
          <w:sz w:val="23"/>
          <w:szCs w:val="23"/>
          <w:lang w:eastAsia="uk-UA"/>
        </w:rPr>
        <w:t xml:space="preserve">послуг комерційного обліку у </w:t>
      </w:r>
      <w:r w:rsidR="003F591B" w:rsidRPr="00AB72C4">
        <w:rPr>
          <w:rFonts w:ascii="Times New Roman" w:hAnsi="Times New Roman" w:cs="Times New Roman"/>
          <w:sz w:val="23"/>
          <w:szCs w:val="23"/>
          <w:lang w:eastAsia="uk-UA"/>
        </w:rPr>
        <w:t>Особистий кабінет Постачальника послуг комерційного обліку (</w:t>
      </w:r>
      <w:r w:rsidR="00C47953">
        <w:rPr>
          <w:rFonts w:ascii="Times New Roman" w:hAnsi="Times New Roman" w:cs="Times New Roman"/>
          <w:sz w:val="23"/>
          <w:szCs w:val="23"/>
          <w:lang w:eastAsia="uk-UA"/>
        </w:rPr>
        <w:t xml:space="preserve">далі - ОК </w:t>
      </w:r>
      <w:r w:rsidR="003F591B" w:rsidRPr="00AB72C4">
        <w:rPr>
          <w:rFonts w:ascii="Times New Roman" w:hAnsi="Times New Roman" w:cs="Times New Roman"/>
          <w:sz w:val="23"/>
          <w:szCs w:val="23"/>
          <w:lang w:eastAsia="uk-UA"/>
        </w:rPr>
        <w:t>ППКО)</w:t>
      </w:r>
      <w:r w:rsidRPr="00AB72C4">
        <w:rPr>
          <w:rFonts w:ascii="Times New Roman" w:hAnsi="Times New Roman" w:cs="Times New Roman"/>
          <w:sz w:val="23"/>
          <w:szCs w:val="23"/>
          <w:lang w:eastAsia="uk-UA"/>
        </w:rPr>
        <w:t xml:space="preserve">, що на офіційному сайті </w:t>
      </w:r>
      <w:hyperlink r:id="rId7" w:history="1">
        <w:r w:rsidRPr="00AB72C4">
          <w:rPr>
            <w:rStyle w:val="a7"/>
            <w:rFonts w:ascii="Times New Roman" w:hAnsi="Times New Roman" w:cs="Times New Roman"/>
            <w:sz w:val="24"/>
            <w:szCs w:val="24"/>
            <w:lang w:eastAsia="uk-UA"/>
          </w:rPr>
          <w:t>https://www.roe.vsei.ua/ppko/index.html</w:t>
        </w:r>
      </w:hyperlink>
      <w:r w:rsidRPr="00AB72C4">
        <w:rPr>
          <w:rStyle w:val="a7"/>
          <w:sz w:val="24"/>
          <w:szCs w:val="24"/>
          <w:lang w:val="ru-RU" w:eastAsia="uk-UA"/>
        </w:rPr>
        <w:t xml:space="preserve"> </w:t>
      </w:r>
      <w:r w:rsidR="003F591B" w:rsidRPr="00AB72C4">
        <w:rPr>
          <w:rStyle w:val="a7"/>
          <w:sz w:val="24"/>
          <w:szCs w:val="24"/>
          <w:lang w:val="ru-RU" w:eastAsia="uk-UA"/>
        </w:rPr>
        <w:t xml:space="preserve"> </w:t>
      </w:r>
    </w:p>
    <w:p w:rsidR="00845801" w:rsidRPr="00AB72C4" w:rsidRDefault="00845801" w:rsidP="00041F81">
      <w:pPr>
        <w:pStyle w:val="a4"/>
        <w:numPr>
          <w:ilvl w:val="1"/>
          <w:numId w:val="8"/>
        </w:numPr>
        <w:tabs>
          <w:tab w:val="left" w:pos="557"/>
        </w:tabs>
        <w:spacing w:before="159"/>
        <w:ind w:left="0" w:firstLine="0"/>
        <w:rPr>
          <w:rFonts w:ascii="Times New Roman" w:hAnsi="Times New Roman" w:cs="Times New Roman"/>
          <w:w w:val="105"/>
          <w:sz w:val="24"/>
          <w:szCs w:val="24"/>
        </w:rPr>
      </w:pPr>
      <w:r w:rsidRPr="00AB72C4">
        <w:rPr>
          <w:rStyle w:val="a7"/>
          <w:rFonts w:ascii="Times New Roman" w:hAnsi="Times New Roman" w:cs="Times New Roman"/>
          <w:sz w:val="23"/>
          <w:szCs w:val="23"/>
          <w:lang w:eastAsia="uk-UA"/>
        </w:rPr>
        <w:t> </w:t>
      </w:r>
      <w:r w:rsidRPr="00AB72C4">
        <w:rPr>
          <w:rFonts w:ascii="Times New Roman" w:hAnsi="Times New Roman" w:cs="Times New Roman"/>
          <w:sz w:val="23"/>
          <w:szCs w:val="23"/>
          <w:lang w:eastAsia="uk-UA"/>
        </w:rPr>
        <w:t>Замовник зобов’язаний здійснити оплату таких послуг протягом 20 (двацяти</w:t>
      </w:r>
      <w:r w:rsidR="000A6659" w:rsidRPr="00AB72C4">
        <w:rPr>
          <w:rFonts w:ascii="Times New Roman" w:hAnsi="Times New Roman" w:cs="Times New Roman"/>
          <w:sz w:val="23"/>
          <w:szCs w:val="23"/>
          <w:lang w:eastAsia="uk-UA"/>
        </w:rPr>
        <w:t xml:space="preserve">) банківських днів, </w:t>
      </w:r>
      <w:r w:rsidRPr="00AB72C4">
        <w:rPr>
          <w:rFonts w:ascii="Times New Roman" w:hAnsi="Times New Roman" w:cs="Times New Roman"/>
          <w:sz w:val="23"/>
          <w:szCs w:val="23"/>
          <w:lang w:eastAsia="uk-UA"/>
        </w:rPr>
        <w:t xml:space="preserve">якщо інший строк не передбачений нормами законодавства. </w:t>
      </w:r>
    </w:p>
    <w:p w:rsidR="00372E9A" w:rsidRPr="0083710C" w:rsidRDefault="0015316A" w:rsidP="004C7E61">
      <w:pPr>
        <w:pStyle w:val="a4"/>
        <w:numPr>
          <w:ilvl w:val="1"/>
          <w:numId w:val="8"/>
        </w:numPr>
        <w:tabs>
          <w:tab w:val="left" w:pos="557"/>
        </w:tabs>
        <w:spacing w:before="159"/>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У разі зміни вартості послуг комерційного обліку, ППКО затверджується зміна розміру цієї плати (із зазначенням структури витрат на забезпечення послуг комерційного обліку електричної енергії) відповідним наказом, дана інформація розміщується на офіційному вебсайті з вказанням дати вступу в силу таких змін.</w:t>
      </w:r>
      <w:r w:rsidR="0083710C">
        <w:rPr>
          <w:rFonts w:ascii="Times New Roman" w:hAnsi="Times New Roman" w:cs="Times New Roman"/>
          <w:w w:val="105"/>
          <w:sz w:val="24"/>
          <w:szCs w:val="24"/>
        </w:rPr>
        <w:t xml:space="preserve"> </w:t>
      </w:r>
      <w:r w:rsidRPr="0083710C">
        <w:rPr>
          <w:rFonts w:ascii="Times New Roman" w:hAnsi="Times New Roman" w:cs="Times New Roman"/>
          <w:w w:val="105"/>
          <w:sz w:val="24"/>
          <w:szCs w:val="24"/>
        </w:rPr>
        <w:t>Опублікування такого розрахунку на офіційному вебсайті ППКО є погодженим способом інформування Замовника про зміну розміру вартості послуг.</w:t>
      </w:r>
    </w:p>
    <w:p w:rsidR="00372E9A" w:rsidRPr="0083710C" w:rsidRDefault="0015316A" w:rsidP="004C7E61">
      <w:pPr>
        <w:pStyle w:val="a4"/>
        <w:numPr>
          <w:ilvl w:val="1"/>
          <w:numId w:val="8"/>
        </w:numPr>
        <w:tabs>
          <w:tab w:val="left" w:pos="638"/>
        </w:tabs>
        <w:spacing w:before="159" w:line="259" w:lineRule="auto"/>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 xml:space="preserve">У разі </w:t>
      </w:r>
      <w:r w:rsidR="005B7E4B" w:rsidRPr="0083710C">
        <w:rPr>
          <w:rFonts w:ascii="Times New Roman" w:hAnsi="Times New Roman" w:cs="Times New Roman"/>
          <w:w w:val="105"/>
          <w:sz w:val="24"/>
          <w:szCs w:val="24"/>
        </w:rPr>
        <w:t>не оплати</w:t>
      </w:r>
      <w:r w:rsidRPr="0083710C">
        <w:rPr>
          <w:rFonts w:ascii="Times New Roman" w:hAnsi="Times New Roman" w:cs="Times New Roman"/>
          <w:w w:val="105"/>
          <w:sz w:val="24"/>
          <w:szCs w:val="24"/>
        </w:rPr>
        <w:t xml:space="preserve"> Замовником обраних </w:t>
      </w:r>
      <w:r w:rsidR="00845801">
        <w:rPr>
          <w:rFonts w:ascii="Times New Roman" w:hAnsi="Times New Roman" w:cs="Times New Roman"/>
          <w:w w:val="105"/>
          <w:sz w:val="24"/>
          <w:szCs w:val="24"/>
        </w:rPr>
        <w:t xml:space="preserve">та/або отриманих </w:t>
      </w:r>
      <w:r w:rsidRPr="0083710C">
        <w:rPr>
          <w:rFonts w:ascii="Times New Roman" w:hAnsi="Times New Roman" w:cs="Times New Roman"/>
          <w:w w:val="105"/>
          <w:sz w:val="24"/>
          <w:szCs w:val="24"/>
        </w:rPr>
        <w:t>послуг комерційного обліку, встановлених Договором, ППКО має право відмовити Замовнику в наданні цих послуг.</w:t>
      </w:r>
    </w:p>
    <w:p w:rsidR="00372E9A" w:rsidRPr="0083710C" w:rsidRDefault="0015316A" w:rsidP="004C7E61">
      <w:pPr>
        <w:pStyle w:val="a4"/>
        <w:numPr>
          <w:ilvl w:val="1"/>
          <w:numId w:val="8"/>
        </w:numPr>
        <w:tabs>
          <w:tab w:val="left" w:pos="638"/>
        </w:tabs>
        <w:spacing w:before="159" w:line="259" w:lineRule="auto"/>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Оплата вважається проведеною з моменту надходження грошових коштів на поточний рахунок ППКО.</w:t>
      </w:r>
    </w:p>
    <w:p w:rsidR="00372E9A" w:rsidRPr="0083710C" w:rsidRDefault="0015316A" w:rsidP="004C7E61">
      <w:pPr>
        <w:pStyle w:val="a4"/>
        <w:numPr>
          <w:ilvl w:val="1"/>
          <w:numId w:val="8"/>
        </w:numPr>
        <w:tabs>
          <w:tab w:val="left" w:pos="539"/>
        </w:tabs>
        <w:spacing w:before="159" w:line="259" w:lineRule="auto"/>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 xml:space="preserve">Послуги комерційного обліку приймаються Замовником на підставі наданих Виконавцем рахунка-фактури та повідомлення про надані послуги або за необхідності за ініціативою Замовника шляхом підписання (в тому числі, з використанням </w:t>
      </w:r>
      <w:r w:rsidR="0083710C" w:rsidRPr="0083710C">
        <w:rPr>
          <w:rFonts w:ascii="Times New Roman" w:hAnsi="Times New Roman" w:cs="Times New Roman"/>
          <w:w w:val="105"/>
          <w:sz w:val="24"/>
          <w:szCs w:val="24"/>
        </w:rPr>
        <w:t>електронного підпису та печатки</w:t>
      </w:r>
      <w:r w:rsidRPr="0083710C">
        <w:rPr>
          <w:rFonts w:ascii="Times New Roman" w:hAnsi="Times New Roman" w:cs="Times New Roman"/>
          <w:w w:val="105"/>
          <w:sz w:val="24"/>
          <w:szCs w:val="24"/>
        </w:rPr>
        <w:t>) уповноваженими представниками Замовника та Виконавця Акту наданих послуг</w:t>
      </w:r>
      <w:r w:rsidR="000A6659">
        <w:rPr>
          <w:rFonts w:ascii="Times New Roman" w:hAnsi="Times New Roman" w:cs="Times New Roman"/>
          <w:w w:val="105"/>
          <w:sz w:val="24"/>
          <w:szCs w:val="24"/>
        </w:rPr>
        <w:t>,</w:t>
      </w:r>
      <w:r w:rsidR="0083710C" w:rsidRPr="0083710C">
        <w:rPr>
          <w:rFonts w:ascii="Times New Roman" w:hAnsi="Times New Roman" w:cs="Times New Roman"/>
          <w:w w:val="105"/>
          <w:sz w:val="24"/>
          <w:szCs w:val="24"/>
        </w:rPr>
        <w:t xml:space="preserve"> або Акту виконаних робіт</w:t>
      </w:r>
      <w:r w:rsidR="005B7E4B">
        <w:rPr>
          <w:rFonts w:ascii="Times New Roman" w:hAnsi="Times New Roman" w:cs="Times New Roman"/>
          <w:w w:val="105"/>
          <w:sz w:val="24"/>
          <w:szCs w:val="24"/>
        </w:rPr>
        <w:t xml:space="preserve"> (далі – Акт)</w:t>
      </w:r>
      <w:r w:rsidR="0083710C" w:rsidRPr="0083710C">
        <w:rPr>
          <w:rFonts w:ascii="Times New Roman" w:hAnsi="Times New Roman" w:cs="Times New Roman"/>
          <w:w w:val="105"/>
          <w:sz w:val="24"/>
          <w:szCs w:val="24"/>
        </w:rPr>
        <w:t xml:space="preserve">, </w:t>
      </w:r>
      <w:r w:rsidRPr="0083710C">
        <w:rPr>
          <w:rFonts w:ascii="Times New Roman" w:hAnsi="Times New Roman" w:cs="Times New Roman"/>
          <w:w w:val="105"/>
          <w:sz w:val="24"/>
          <w:szCs w:val="24"/>
        </w:rPr>
        <w:t>протягом трьох робочих днів з моменту його надання Виконавцем</w:t>
      </w:r>
      <w:r w:rsidR="005B7E4B">
        <w:rPr>
          <w:rFonts w:ascii="Times New Roman" w:hAnsi="Times New Roman" w:cs="Times New Roman"/>
          <w:w w:val="105"/>
          <w:sz w:val="24"/>
          <w:szCs w:val="24"/>
        </w:rPr>
        <w:t xml:space="preserve">. У разі відмови від підписання - </w:t>
      </w:r>
      <w:r w:rsidRPr="0083710C">
        <w:rPr>
          <w:rFonts w:ascii="Times New Roman" w:hAnsi="Times New Roman" w:cs="Times New Roman"/>
          <w:w w:val="105"/>
          <w:sz w:val="24"/>
          <w:szCs w:val="24"/>
        </w:rPr>
        <w:t>Замовник має у той самий строк надати Виконавцю вмотивоване письмове обґрунтування такої відмови.</w:t>
      </w:r>
    </w:p>
    <w:p w:rsidR="00372E9A" w:rsidRPr="0083710C" w:rsidRDefault="0015316A" w:rsidP="004C7E61">
      <w:pPr>
        <w:pStyle w:val="a4"/>
        <w:numPr>
          <w:ilvl w:val="1"/>
          <w:numId w:val="8"/>
        </w:numPr>
        <w:tabs>
          <w:tab w:val="left" w:pos="539"/>
        </w:tabs>
        <w:spacing w:before="159" w:line="259" w:lineRule="auto"/>
        <w:ind w:left="0" w:firstLine="0"/>
        <w:rPr>
          <w:rFonts w:ascii="Times New Roman" w:hAnsi="Times New Roman" w:cs="Times New Roman"/>
          <w:w w:val="105"/>
          <w:sz w:val="24"/>
          <w:szCs w:val="24"/>
        </w:rPr>
      </w:pPr>
      <w:r w:rsidRPr="0083710C">
        <w:rPr>
          <w:rFonts w:ascii="Times New Roman" w:hAnsi="Times New Roman" w:cs="Times New Roman"/>
          <w:w w:val="105"/>
          <w:sz w:val="24"/>
          <w:szCs w:val="24"/>
        </w:rPr>
        <w:t>У разі ненадання Замовником підписаного Акта або письмової відмови протягом 5 (п’яти) робочих днів</w:t>
      </w:r>
      <w:r w:rsidR="005B7E4B">
        <w:rPr>
          <w:rFonts w:ascii="Times New Roman" w:hAnsi="Times New Roman" w:cs="Times New Roman"/>
          <w:w w:val="105"/>
          <w:sz w:val="24"/>
          <w:szCs w:val="24"/>
        </w:rPr>
        <w:t>,</w:t>
      </w:r>
      <w:r w:rsidRPr="0083710C">
        <w:rPr>
          <w:rFonts w:ascii="Times New Roman" w:hAnsi="Times New Roman" w:cs="Times New Roman"/>
          <w:w w:val="105"/>
          <w:sz w:val="24"/>
          <w:szCs w:val="24"/>
        </w:rPr>
        <w:t xml:space="preserve"> Акт вважається підписаним Замовником, а послуги ˗ наданими в повному обсязі та прийнятими.</w:t>
      </w:r>
    </w:p>
    <w:p w:rsidR="00372E9A" w:rsidRPr="005B7E4B" w:rsidRDefault="0015316A" w:rsidP="004C7E61">
      <w:pPr>
        <w:pStyle w:val="a4"/>
        <w:numPr>
          <w:ilvl w:val="1"/>
          <w:numId w:val="8"/>
        </w:numPr>
        <w:tabs>
          <w:tab w:val="left" w:pos="525"/>
        </w:tabs>
        <w:spacing w:before="160" w:line="259" w:lineRule="auto"/>
        <w:ind w:left="0" w:firstLine="0"/>
        <w:rPr>
          <w:rFonts w:ascii="Times New Roman" w:hAnsi="Times New Roman" w:cs="Times New Roman"/>
          <w:w w:val="105"/>
          <w:sz w:val="24"/>
          <w:szCs w:val="24"/>
        </w:rPr>
      </w:pPr>
      <w:r w:rsidRPr="005B7E4B">
        <w:rPr>
          <w:rFonts w:ascii="Times New Roman" w:hAnsi="Times New Roman" w:cs="Times New Roman"/>
          <w:w w:val="105"/>
          <w:sz w:val="24"/>
          <w:szCs w:val="24"/>
        </w:rPr>
        <w:t xml:space="preserve">Акти за домовленістю Сторін можуть бути оформлені Сторонами у вигляді електронного документа з обов’язковим накладенням електронного підпису </w:t>
      </w:r>
      <w:r w:rsidR="005B7E4B" w:rsidRPr="005B7E4B">
        <w:rPr>
          <w:rFonts w:ascii="Times New Roman" w:hAnsi="Times New Roman" w:cs="Times New Roman"/>
          <w:w w:val="105"/>
          <w:sz w:val="24"/>
          <w:szCs w:val="24"/>
        </w:rPr>
        <w:t xml:space="preserve">та печатки </w:t>
      </w:r>
      <w:r w:rsidRPr="005B7E4B">
        <w:rPr>
          <w:rFonts w:ascii="Times New Roman" w:hAnsi="Times New Roman" w:cs="Times New Roman"/>
          <w:w w:val="105"/>
          <w:sz w:val="24"/>
          <w:szCs w:val="24"/>
        </w:rPr>
        <w:t>уповноваженого представника Сторони.</w:t>
      </w:r>
    </w:p>
    <w:p w:rsidR="00372E9A" w:rsidRDefault="00372E9A" w:rsidP="004C7E61">
      <w:pPr>
        <w:pStyle w:val="a3"/>
        <w:spacing w:before="1"/>
        <w:ind w:left="0"/>
        <w:jc w:val="left"/>
      </w:pPr>
    </w:p>
    <w:p w:rsidR="00372E9A" w:rsidRPr="0057079A" w:rsidRDefault="0015316A" w:rsidP="004C7E61">
      <w:pPr>
        <w:pStyle w:val="a3"/>
        <w:numPr>
          <w:ilvl w:val="0"/>
          <w:numId w:val="8"/>
        </w:numPr>
        <w:spacing w:before="1"/>
        <w:jc w:val="center"/>
        <w:rPr>
          <w:rFonts w:ascii="Times New Roman" w:hAnsi="Times New Roman"/>
          <w:b/>
          <w:sz w:val="24"/>
          <w:szCs w:val="24"/>
        </w:rPr>
      </w:pPr>
      <w:r w:rsidRPr="0057079A">
        <w:rPr>
          <w:rFonts w:ascii="Times New Roman" w:hAnsi="Times New Roman"/>
          <w:b/>
          <w:sz w:val="24"/>
          <w:szCs w:val="24"/>
        </w:rPr>
        <w:t>Зобов'язання Сторін</w:t>
      </w:r>
    </w:p>
    <w:p w:rsidR="00372E9A" w:rsidRPr="0057079A" w:rsidRDefault="0015316A" w:rsidP="004C7E61">
      <w:pPr>
        <w:pStyle w:val="a4"/>
        <w:numPr>
          <w:ilvl w:val="1"/>
          <w:numId w:val="8"/>
        </w:numPr>
        <w:tabs>
          <w:tab w:val="left" w:pos="525"/>
        </w:tabs>
        <w:spacing w:before="160" w:line="259" w:lineRule="auto"/>
        <w:ind w:left="0" w:firstLine="0"/>
        <w:rPr>
          <w:rFonts w:ascii="Times New Roman" w:hAnsi="Times New Roman" w:cs="Times New Roman"/>
          <w:w w:val="105"/>
          <w:sz w:val="24"/>
          <w:szCs w:val="24"/>
        </w:rPr>
      </w:pPr>
      <w:r w:rsidRPr="0057079A">
        <w:rPr>
          <w:rFonts w:ascii="Times New Roman" w:hAnsi="Times New Roman" w:cs="Times New Roman"/>
          <w:w w:val="105"/>
          <w:sz w:val="24"/>
          <w:szCs w:val="24"/>
        </w:rPr>
        <w:t>ППКО зобов'язується:</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spacing w:val="-2"/>
          <w:w w:val="105"/>
          <w:sz w:val="24"/>
          <w:szCs w:val="24"/>
        </w:rPr>
        <w:t>виконувати</w:t>
      </w:r>
      <w:r w:rsidRPr="003F38F3">
        <w:rPr>
          <w:rFonts w:ascii="Times New Roman" w:hAnsi="Times New Roman" w:cs="Times New Roman"/>
          <w:spacing w:val="-8"/>
          <w:w w:val="105"/>
          <w:sz w:val="24"/>
          <w:szCs w:val="24"/>
        </w:rPr>
        <w:t xml:space="preserve"> </w:t>
      </w:r>
      <w:r w:rsidRPr="003F38F3">
        <w:rPr>
          <w:rFonts w:ascii="Times New Roman" w:hAnsi="Times New Roman" w:cs="Times New Roman"/>
          <w:spacing w:val="-2"/>
          <w:w w:val="105"/>
          <w:sz w:val="24"/>
          <w:szCs w:val="24"/>
        </w:rPr>
        <w:t>умови</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spacing w:val="-2"/>
          <w:w w:val="105"/>
          <w:sz w:val="24"/>
          <w:szCs w:val="24"/>
        </w:rPr>
        <w:t>цього</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spacing w:val="-2"/>
          <w:w w:val="105"/>
          <w:sz w:val="24"/>
          <w:szCs w:val="24"/>
        </w:rPr>
        <w:t>Договору;</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t>надавати</w:t>
      </w:r>
      <w:r w:rsidRPr="003F38F3">
        <w:rPr>
          <w:rFonts w:ascii="Times New Roman" w:hAnsi="Times New Roman" w:cs="Times New Roman"/>
          <w:spacing w:val="-2"/>
          <w:w w:val="105"/>
          <w:sz w:val="24"/>
          <w:szCs w:val="24"/>
        </w:rPr>
        <w:t xml:space="preserve"> </w:t>
      </w:r>
      <w:r w:rsidRPr="003F38F3">
        <w:rPr>
          <w:rFonts w:ascii="Times New Roman" w:hAnsi="Times New Roman" w:cs="Times New Roman"/>
          <w:w w:val="105"/>
          <w:sz w:val="24"/>
          <w:szCs w:val="24"/>
        </w:rPr>
        <w:t>послуги</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комерційного</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обліку електричної енергії</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на</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недискримінаційній</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 xml:space="preserve">та прозорій </w:t>
      </w:r>
      <w:r w:rsidRPr="003F38F3">
        <w:rPr>
          <w:rFonts w:ascii="Times New Roman" w:hAnsi="Times New Roman" w:cs="Times New Roman"/>
          <w:spacing w:val="-2"/>
          <w:w w:val="105"/>
          <w:sz w:val="24"/>
          <w:szCs w:val="24"/>
        </w:rPr>
        <w:t>основі;</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t xml:space="preserve">використовувати технічні параметри, які зазначені в </w:t>
      </w:r>
      <w:r w:rsidR="0057079A" w:rsidRPr="003F38F3">
        <w:rPr>
          <w:rFonts w:ascii="Times New Roman" w:hAnsi="Times New Roman" w:cs="Times New Roman"/>
          <w:sz w:val="24"/>
          <w:szCs w:val="24"/>
        </w:rPr>
        <w:t xml:space="preserve">ПТР, </w:t>
      </w:r>
      <w:r w:rsidRPr="003F38F3">
        <w:rPr>
          <w:rFonts w:ascii="Times New Roman" w:hAnsi="Times New Roman" w:cs="Times New Roman"/>
          <w:w w:val="105"/>
          <w:sz w:val="24"/>
          <w:szCs w:val="24"/>
        </w:rPr>
        <w:t>площадки(ок) комерційного обліку за об’єктом споживача, та</w:t>
      </w:r>
      <w:r w:rsidRPr="003F38F3">
        <w:rPr>
          <w:rFonts w:ascii="Times New Roman" w:hAnsi="Times New Roman" w:cs="Times New Roman"/>
          <w:spacing w:val="-6"/>
          <w:w w:val="105"/>
          <w:sz w:val="24"/>
          <w:szCs w:val="24"/>
        </w:rPr>
        <w:t xml:space="preserve"> </w:t>
      </w:r>
      <w:r w:rsidRPr="003F38F3">
        <w:rPr>
          <w:rFonts w:ascii="Times New Roman" w:hAnsi="Times New Roman" w:cs="Times New Roman"/>
          <w:w w:val="105"/>
          <w:sz w:val="24"/>
          <w:szCs w:val="24"/>
        </w:rPr>
        <w:t>які</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відповідають</w:t>
      </w:r>
      <w:r w:rsidRPr="003F38F3">
        <w:rPr>
          <w:rFonts w:ascii="Times New Roman" w:hAnsi="Times New Roman" w:cs="Times New Roman"/>
          <w:spacing w:val="-9"/>
          <w:w w:val="105"/>
          <w:sz w:val="24"/>
          <w:szCs w:val="24"/>
        </w:rPr>
        <w:t xml:space="preserve"> </w:t>
      </w:r>
      <w:r w:rsidRPr="003F38F3">
        <w:rPr>
          <w:rFonts w:ascii="Times New Roman" w:hAnsi="Times New Roman" w:cs="Times New Roman"/>
          <w:w w:val="105"/>
          <w:sz w:val="24"/>
          <w:szCs w:val="24"/>
        </w:rPr>
        <w:t>даним</w:t>
      </w:r>
      <w:r w:rsidRPr="003F38F3">
        <w:rPr>
          <w:rFonts w:ascii="Times New Roman" w:hAnsi="Times New Roman" w:cs="Times New Roman"/>
          <w:spacing w:val="-8"/>
          <w:w w:val="105"/>
          <w:sz w:val="24"/>
          <w:szCs w:val="24"/>
        </w:rPr>
        <w:t xml:space="preserve"> </w:t>
      </w:r>
      <w:r w:rsidRPr="003F38F3">
        <w:rPr>
          <w:rFonts w:ascii="Times New Roman" w:hAnsi="Times New Roman" w:cs="Times New Roman"/>
          <w:w w:val="105"/>
          <w:sz w:val="24"/>
          <w:szCs w:val="24"/>
        </w:rPr>
        <w:t>у</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централізованому</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реєстрі</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ТКО інформаційно-комунікаційної</w:t>
      </w:r>
      <w:r w:rsidRPr="003F38F3">
        <w:rPr>
          <w:rFonts w:ascii="Times New Roman" w:hAnsi="Times New Roman" w:cs="Times New Roman"/>
          <w:spacing w:val="-4"/>
          <w:w w:val="105"/>
          <w:sz w:val="24"/>
          <w:szCs w:val="24"/>
        </w:rPr>
        <w:t xml:space="preserve"> </w:t>
      </w:r>
      <w:r w:rsidRPr="003F38F3">
        <w:rPr>
          <w:rFonts w:ascii="Times New Roman" w:hAnsi="Times New Roman" w:cs="Times New Roman"/>
          <w:w w:val="105"/>
          <w:sz w:val="24"/>
          <w:szCs w:val="24"/>
        </w:rPr>
        <w:t>системи</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Датахаб</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(далі</w:t>
      </w:r>
      <w:r w:rsidRPr="003F38F3">
        <w:rPr>
          <w:rFonts w:ascii="Times New Roman" w:hAnsi="Times New Roman" w:cs="Times New Roman"/>
          <w:spacing w:val="-2"/>
          <w:w w:val="105"/>
          <w:sz w:val="24"/>
          <w:szCs w:val="24"/>
        </w:rPr>
        <w:t xml:space="preserve"> </w:t>
      </w:r>
      <w:r w:rsidRPr="003F38F3">
        <w:rPr>
          <w:rFonts w:ascii="Times New Roman" w:hAnsi="Times New Roman" w:cs="Times New Roman"/>
          <w:w w:val="105"/>
          <w:sz w:val="24"/>
          <w:szCs w:val="24"/>
        </w:rPr>
        <w:t>–</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Датахаб),</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а</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за</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їх</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відсутності</w:t>
      </w:r>
      <w:r w:rsidRPr="003F38F3">
        <w:rPr>
          <w:rFonts w:ascii="Times New Roman" w:hAnsi="Times New Roman" w:cs="Times New Roman"/>
          <w:spacing w:val="-4"/>
          <w:w w:val="105"/>
          <w:sz w:val="24"/>
          <w:szCs w:val="24"/>
        </w:rPr>
        <w:t xml:space="preserve"> </w:t>
      </w:r>
      <w:r w:rsidRPr="003F38F3">
        <w:rPr>
          <w:rFonts w:ascii="Times New Roman" w:hAnsi="Times New Roman" w:cs="Times New Roman"/>
          <w:w w:val="105"/>
          <w:sz w:val="24"/>
          <w:szCs w:val="24"/>
        </w:rPr>
        <w:t>–</w:t>
      </w:r>
      <w:r w:rsidRPr="003F38F3">
        <w:rPr>
          <w:rFonts w:ascii="Times New Roman" w:hAnsi="Times New Roman" w:cs="Times New Roman"/>
          <w:spacing w:val="-5"/>
          <w:w w:val="105"/>
          <w:sz w:val="24"/>
          <w:szCs w:val="24"/>
        </w:rPr>
        <w:t xml:space="preserve"> </w:t>
      </w:r>
      <w:r w:rsidRPr="003F38F3">
        <w:rPr>
          <w:rFonts w:ascii="Times New Roman" w:hAnsi="Times New Roman" w:cs="Times New Roman"/>
          <w:w w:val="105"/>
          <w:sz w:val="24"/>
          <w:szCs w:val="24"/>
        </w:rPr>
        <w:t>зазначені</w:t>
      </w:r>
      <w:r w:rsidRPr="003F38F3">
        <w:rPr>
          <w:rFonts w:ascii="Times New Roman" w:hAnsi="Times New Roman" w:cs="Times New Roman"/>
          <w:spacing w:val="-7"/>
          <w:w w:val="105"/>
          <w:sz w:val="24"/>
          <w:szCs w:val="24"/>
        </w:rPr>
        <w:t xml:space="preserve"> </w:t>
      </w:r>
      <w:r w:rsidRPr="003F38F3">
        <w:rPr>
          <w:rFonts w:ascii="Times New Roman" w:hAnsi="Times New Roman" w:cs="Times New Roman"/>
          <w:w w:val="105"/>
          <w:sz w:val="24"/>
          <w:szCs w:val="24"/>
        </w:rPr>
        <w:t>в технічних умовах на ТКО;</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t>дотримуватись</w:t>
      </w:r>
      <w:r w:rsidRPr="003F38F3">
        <w:rPr>
          <w:rFonts w:ascii="Times New Roman" w:hAnsi="Times New Roman" w:cs="Times New Roman"/>
          <w:spacing w:val="-1"/>
          <w:w w:val="105"/>
          <w:sz w:val="24"/>
          <w:szCs w:val="24"/>
        </w:rPr>
        <w:t xml:space="preserve"> </w:t>
      </w:r>
      <w:r w:rsidRPr="003F38F3">
        <w:rPr>
          <w:rFonts w:ascii="Times New Roman" w:hAnsi="Times New Roman" w:cs="Times New Roman"/>
          <w:w w:val="105"/>
          <w:sz w:val="24"/>
          <w:szCs w:val="24"/>
        </w:rPr>
        <w:t>вимог Кодексу та інших нормативно-правових актів і нормативних документів, що регламентують функціонування ринку електричної енергії в частині комерційного обліку;</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t>забезпечити своєчасне та в повному обсязі надання послуг комерційного обліку електричної енергії замовникам у терміни, передбачені цим Договором, Кодексом, регламентами та протоколами</w:t>
      </w:r>
      <w:r w:rsidRPr="003F38F3">
        <w:rPr>
          <w:rFonts w:ascii="Times New Roman" w:hAnsi="Times New Roman" w:cs="Times New Roman"/>
          <w:spacing w:val="-7"/>
          <w:w w:val="105"/>
          <w:sz w:val="24"/>
          <w:szCs w:val="24"/>
        </w:rPr>
        <w:t xml:space="preserve"> </w:t>
      </w:r>
      <w:r w:rsidR="00B42D2B">
        <w:rPr>
          <w:rFonts w:ascii="Times New Roman" w:hAnsi="Times New Roman" w:cs="Times New Roman"/>
          <w:spacing w:val="-7"/>
          <w:w w:val="105"/>
          <w:sz w:val="24"/>
          <w:szCs w:val="24"/>
        </w:rPr>
        <w:t xml:space="preserve">Адміністратора комерційного обліку (далі – </w:t>
      </w:r>
      <w:r w:rsidRPr="003F38F3">
        <w:rPr>
          <w:rFonts w:ascii="Times New Roman" w:hAnsi="Times New Roman" w:cs="Times New Roman"/>
          <w:w w:val="105"/>
          <w:sz w:val="24"/>
          <w:szCs w:val="24"/>
        </w:rPr>
        <w:t>АКО</w:t>
      </w:r>
      <w:r w:rsidR="00B42D2B">
        <w:rPr>
          <w:rFonts w:ascii="Times New Roman" w:hAnsi="Times New Roman" w:cs="Times New Roman"/>
          <w:w w:val="105"/>
          <w:sz w:val="24"/>
          <w:szCs w:val="24"/>
        </w:rPr>
        <w:t>)</w:t>
      </w:r>
      <w:r w:rsidRPr="003F38F3">
        <w:rPr>
          <w:rFonts w:ascii="Times New Roman" w:hAnsi="Times New Roman" w:cs="Times New Roman"/>
          <w:w w:val="105"/>
          <w:sz w:val="24"/>
          <w:szCs w:val="24"/>
        </w:rPr>
        <w:t>;</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t>вносити/змінювати інформацію в Датахаб згідно з регламентом інформаційної взаємодії щодо зміни ППКО, оприлюдненим на сайті АКО;</w:t>
      </w:r>
    </w:p>
    <w:p w:rsidR="00372E9A" w:rsidRPr="003F38F3" w:rsidRDefault="0015316A" w:rsidP="004C7E61">
      <w:pPr>
        <w:pStyle w:val="a3"/>
        <w:numPr>
          <w:ilvl w:val="0"/>
          <w:numId w:val="9"/>
        </w:numPr>
        <w:ind w:left="0" w:firstLine="567"/>
        <w:rPr>
          <w:rFonts w:ascii="Times New Roman" w:hAnsi="Times New Roman" w:cs="Times New Roman"/>
          <w:sz w:val="24"/>
          <w:szCs w:val="24"/>
        </w:rPr>
      </w:pPr>
      <w:r w:rsidRPr="003F38F3">
        <w:rPr>
          <w:rFonts w:ascii="Times New Roman" w:hAnsi="Times New Roman" w:cs="Times New Roman"/>
          <w:w w:val="105"/>
          <w:sz w:val="24"/>
          <w:szCs w:val="24"/>
        </w:rPr>
        <w:lastRenderedPageBreak/>
        <w:t>інформувати Замовника з питань, що стосуються виконання Замовником його договірних зобов’язань та умов Договору.</w:t>
      </w:r>
    </w:p>
    <w:p w:rsidR="00372E9A" w:rsidRPr="003F38F3" w:rsidRDefault="002404C7" w:rsidP="004C7E61">
      <w:pPr>
        <w:pStyle w:val="a3"/>
        <w:numPr>
          <w:ilvl w:val="0"/>
          <w:numId w:val="9"/>
        </w:numPr>
        <w:ind w:left="0" w:firstLine="567"/>
        <w:rPr>
          <w:rFonts w:ascii="Times New Roman" w:hAnsi="Times New Roman" w:cs="Times New Roman"/>
          <w:sz w:val="24"/>
          <w:szCs w:val="24"/>
        </w:rPr>
      </w:pPr>
      <w:r>
        <w:rPr>
          <w:rFonts w:ascii="Times New Roman" w:hAnsi="Times New Roman" w:cs="Times New Roman"/>
          <w:w w:val="105"/>
          <w:sz w:val="24"/>
          <w:szCs w:val="24"/>
        </w:rPr>
        <w:t>д</w:t>
      </w:r>
      <w:r w:rsidR="0015316A" w:rsidRPr="003F38F3">
        <w:rPr>
          <w:rFonts w:ascii="Times New Roman" w:hAnsi="Times New Roman" w:cs="Times New Roman"/>
          <w:w w:val="105"/>
          <w:sz w:val="24"/>
          <w:szCs w:val="24"/>
        </w:rPr>
        <w:t>отримуватись</w:t>
      </w:r>
      <w:r w:rsidR="0015316A" w:rsidRPr="003F38F3">
        <w:rPr>
          <w:rFonts w:ascii="Times New Roman" w:hAnsi="Times New Roman" w:cs="Times New Roman"/>
          <w:spacing w:val="-6"/>
          <w:w w:val="105"/>
          <w:sz w:val="24"/>
          <w:szCs w:val="24"/>
        </w:rPr>
        <w:t xml:space="preserve"> </w:t>
      </w:r>
      <w:r w:rsidR="0015316A" w:rsidRPr="003F38F3">
        <w:rPr>
          <w:rFonts w:ascii="Times New Roman" w:hAnsi="Times New Roman" w:cs="Times New Roman"/>
          <w:w w:val="105"/>
          <w:sz w:val="24"/>
          <w:szCs w:val="24"/>
        </w:rPr>
        <w:t>вимог</w:t>
      </w:r>
      <w:r w:rsidR="0015316A" w:rsidRPr="003F38F3">
        <w:rPr>
          <w:rFonts w:ascii="Times New Roman" w:hAnsi="Times New Roman" w:cs="Times New Roman"/>
          <w:spacing w:val="-3"/>
          <w:w w:val="105"/>
          <w:sz w:val="24"/>
          <w:szCs w:val="24"/>
        </w:rPr>
        <w:t xml:space="preserve"> </w:t>
      </w:r>
      <w:r w:rsidR="0015316A" w:rsidRPr="003F38F3">
        <w:rPr>
          <w:rFonts w:ascii="Times New Roman" w:hAnsi="Times New Roman" w:cs="Times New Roman"/>
          <w:w w:val="105"/>
          <w:sz w:val="24"/>
          <w:szCs w:val="24"/>
        </w:rPr>
        <w:t>інструкці</w:t>
      </w:r>
      <w:r w:rsidR="007E7500">
        <w:rPr>
          <w:rFonts w:ascii="Times New Roman" w:hAnsi="Times New Roman" w:cs="Times New Roman"/>
          <w:w w:val="105"/>
          <w:sz w:val="24"/>
          <w:szCs w:val="24"/>
        </w:rPr>
        <w:t>й</w:t>
      </w:r>
      <w:r w:rsidR="0015316A" w:rsidRPr="003F38F3">
        <w:rPr>
          <w:rFonts w:ascii="Times New Roman" w:hAnsi="Times New Roman" w:cs="Times New Roman"/>
          <w:spacing w:val="-3"/>
          <w:w w:val="105"/>
          <w:sz w:val="24"/>
          <w:szCs w:val="24"/>
        </w:rPr>
        <w:t xml:space="preserve"> </w:t>
      </w:r>
      <w:r w:rsidR="0015316A" w:rsidRPr="003F38F3">
        <w:rPr>
          <w:rFonts w:ascii="Times New Roman" w:hAnsi="Times New Roman" w:cs="Times New Roman"/>
          <w:w w:val="105"/>
          <w:sz w:val="24"/>
          <w:szCs w:val="24"/>
        </w:rPr>
        <w:t>з</w:t>
      </w:r>
      <w:r w:rsidR="0015316A" w:rsidRPr="003F38F3">
        <w:rPr>
          <w:rFonts w:ascii="Times New Roman" w:hAnsi="Times New Roman" w:cs="Times New Roman"/>
          <w:spacing w:val="-6"/>
          <w:w w:val="105"/>
          <w:sz w:val="24"/>
          <w:szCs w:val="24"/>
        </w:rPr>
        <w:t xml:space="preserve"> </w:t>
      </w:r>
      <w:r w:rsidR="0015316A" w:rsidRPr="003F38F3">
        <w:rPr>
          <w:rFonts w:ascii="Times New Roman" w:hAnsi="Times New Roman" w:cs="Times New Roman"/>
          <w:w w:val="105"/>
          <w:sz w:val="24"/>
          <w:szCs w:val="24"/>
        </w:rPr>
        <w:t>техніки</w:t>
      </w:r>
      <w:r w:rsidR="0015316A" w:rsidRPr="003F38F3">
        <w:rPr>
          <w:rFonts w:ascii="Times New Roman" w:hAnsi="Times New Roman" w:cs="Times New Roman"/>
          <w:spacing w:val="-5"/>
          <w:w w:val="105"/>
          <w:sz w:val="24"/>
          <w:szCs w:val="24"/>
        </w:rPr>
        <w:t xml:space="preserve"> </w:t>
      </w:r>
      <w:r w:rsidR="0015316A" w:rsidRPr="003F38F3">
        <w:rPr>
          <w:rFonts w:ascii="Times New Roman" w:hAnsi="Times New Roman" w:cs="Times New Roman"/>
          <w:w w:val="105"/>
          <w:sz w:val="24"/>
          <w:szCs w:val="24"/>
        </w:rPr>
        <w:t>безпеки</w:t>
      </w:r>
      <w:r w:rsidR="0015316A" w:rsidRPr="003F38F3">
        <w:rPr>
          <w:rFonts w:ascii="Times New Roman" w:hAnsi="Times New Roman" w:cs="Times New Roman"/>
          <w:spacing w:val="-3"/>
          <w:w w:val="105"/>
          <w:sz w:val="24"/>
          <w:szCs w:val="24"/>
        </w:rPr>
        <w:t xml:space="preserve"> </w:t>
      </w:r>
      <w:r w:rsidR="0015316A" w:rsidRPr="003F38F3">
        <w:rPr>
          <w:rFonts w:ascii="Times New Roman" w:hAnsi="Times New Roman" w:cs="Times New Roman"/>
          <w:w w:val="105"/>
          <w:sz w:val="24"/>
          <w:szCs w:val="24"/>
        </w:rPr>
        <w:t>та</w:t>
      </w:r>
      <w:r w:rsidR="0015316A" w:rsidRPr="003F38F3">
        <w:rPr>
          <w:rFonts w:ascii="Times New Roman" w:hAnsi="Times New Roman" w:cs="Times New Roman"/>
          <w:spacing w:val="-6"/>
          <w:w w:val="105"/>
          <w:sz w:val="24"/>
          <w:szCs w:val="24"/>
        </w:rPr>
        <w:t xml:space="preserve"> </w:t>
      </w:r>
      <w:r w:rsidR="0015316A" w:rsidRPr="003F38F3">
        <w:rPr>
          <w:rFonts w:ascii="Times New Roman" w:hAnsi="Times New Roman" w:cs="Times New Roman"/>
          <w:w w:val="105"/>
          <w:sz w:val="24"/>
          <w:szCs w:val="24"/>
        </w:rPr>
        <w:t>пожежної</w:t>
      </w:r>
      <w:r w:rsidR="0015316A" w:rsidRPr="003F38F3">
        <w:rPr>
          <w:rFonts w:ascii="Times New Roman" w:hAnsi="Times New Roman" w:cs="Times New Roman"/>
          <w:spacing w:val="-5"/>
          <w:w w:val="105"/>
          <w:sz w:val="24"/>
          <w:szCs w:val="24"/>
        </w:rPr>
        <w:t xml:space="preserve"> </w:t>
      </w:r>
      <w:r w:rsidR="0015316A" w:rsidRPr="003F38F3">
        <w:rPr>
          <w:rFonts w:ascii="Times New Roman" w:hAnsi="Times New Roman" w:cs="Times New Roman"/>
          <w:w w:val="105"/>
          <w:sz w:val="24"/>
          <w:szCs w:val="24"/>
        </w:rPr>
        <w:t>безпеки</w:t>
      </w:r>
      <w:r w:rsidR="0015316A" w:rsidRPr="003F38F3">
        <w:rPr>
          <w:rFonts w:ascii="Times New Roman" w:hAnsi="Times New Roman" w:cs="Times New Roman"/>
          <w:spacing w:val="-3"/>
          <w:w w:val="105"/>
          <w:sz w:val="24"/>
          <w:szCs w:val="24"/>
        </w:rPr>
        <w:t xml:space="preserve"> </w:t>
      </w:r>
      <w:r w:rsidR="0015316A" w:rsidRPr="003F38F3">
        <w:rPr>
          <w:rFonts w:ascii="Times New Roman" w:hAnsi="Times New Roman" w:cs="Times New Roman"/>
          <w:w w:val="105"/>
          <w:sz w:val="24"/>
          <w:szCs w:val="24"/>
        </w:rPr>
        <w:t>в</w:t>
      </w:r>
      <w:r w:rsidR="0015316A" w:rsidRPr="003F38F3">
        <w:rPr>
          <w:rFonts w:ascii="Times New Roman" w:hAnsi="Times New Roman" w:cs="Times New Roman"/>
          <w:spacing w:val="-7"/>
          <w:w w:val="105"/>
          <w:sz w:val="24"/>
          <w:szCs w:val="24"/>
        </w:rPr>
        <w:t xml:space="preserve"> </w:t>
      </w:r>
      <w:r w:rsidR="0015316A" w:rsidRPr="003F38F3">
        <w:rPr>
          <w:rFonts w:ascii="Times New Roman" w:hAnsi="Times New Roman" w:cs="Times New Roman"/>
          <w:w w:val="105"/>
          <w:sz w:val="24"/>
          <w:szCs w:val="24"/>
        </w:rPr>
        <w:t>електроустановках</w:t>
      </w:r>
      <w:r w:rsidR="0015316A" w:rsidRPr="003F38F3">
        <w:rPr>
          <w:rFonts w:ascii="Times New Roman" w:hAnsi="Times New Roman" w:cs="Times New Roman"/>
          <w:spacing w:val="-5"/>
          <w:w w:val="105"/>
          <w:sz w:val="24"/>
          <w:szCs w:val="24"/>
        </w:rPr>
        <w:t xml:space="preserve"> </w:t>
      </w:r>
      <w:r w:rsidR="0015316A" w:rsidRPr="003F38F3">
        <w:rPr>
          <w:rFonts w:ascii="Times New Roman" w:hAnsi="Times New Roman" w:cs="Times New Roman"/>
          <w:w w:val="105"/>
          <w:sz w:val="24"/>
          <w:szCs w:val="24"/>
        </w:rPr>
        <w:t xml:space="preserve">та інструкцій з </w:t>
      </w:r>
      <w:r w:rsidR="003F38F3">
        <w:rPr>
          <w:rFonts w:ascii="Times New Roman" w:hAnsi="Times New Roman" w:cs="Times New Roman"/>
          <w:w w:val="105"/>
          <w:sz w:val="24"/>
          <w:szCs w:val="24"/>
        </w:rPr>
        <w:t>Охорони праці</w:t>
      </w:r>
      <w:r w:rsidR="0015316A" w:rsidRPr="003F38F3">
        <w:rPr>
          <w:rFonts w:ascii="Times New Roman" w:hAnsi="Times New Roman" w:cs="Times New Roman"/>
          <w:w w:val="105"/>
          <w:sz w:val="24"/>
          <w:szCs w:val="24"/>
        </w:rPr>
        <w:t>.</w:t>
      </w:r>
    </w:p>
    <w:p w:rsidR="00372E9A" w:rsidRPr="003F38F3" w:rsidRDefault="002404C7" w:rsidP="004C7E61">
      <w:pPr>
        <w:pStyle w:val="a3"/>
        <w:numPr>
          <w:ilvl w:val="0"/>
          <w:numId w:val="9"/>
        </w:numPr>
        <w:ind w:left="0" w:firstLine="567"/>
        <w:rPr>
          <w:rFonts w:ascii="Times New Roman" w:hAnsi="Times New Roman" w:cs="Times New Roman"/>
          <w:sz w:val="24"/>
          <w:szCs w:val="24"/>
        </w:rPr>
      </w:pPr>
      <w:r>
        <w:rPr>
          <w:rFonts w:ascii="Times New Roman" w:hAnsi="Times New Roman" w:cs="Times New Roman"/>
          <w:w w:val="105"/>
          <w:sz w:val="24"/>
          <w:szCs w:val="24"/>
        </w:rPr>
        <w:t>н</w:t>
      </w:r>
      <w:r w:rsidR="0015316A" w:rsidRPr="003F38F3">
        <w:rPr>
          <w:rFonts w:ascii="Times New Roman" w:hAnsi="Times New Roman" w:cs="Times New Roman"/>
          <w:w w:val="105"/>
          <w:sz w:val="24"/>
          <w:szCs w:val="24"/>
        </w:rPr>
        <w:t>аправляти для надання послуг комерційного обліку за Договором персонал, який має відповідну кваліфікацію та групу з електробезпеки.</w:t>
      </w:r>
    </w:p>
    <w:p w:rsidR="00372E9A" w:rsidRDefault="0015316A" w:rsidP="004C7E61">
      <w:pPr>
        <w:pStyle w:val="a4"/>
        <w:numPr>
          <w:ilvl w:val="1"/>
          <w:numId w:val="8"/>
        </w:numPr>
        <w:tabs>
          <w:tab w:val="left" w:pos="525"/>
        </w:tabs>
        <w:spacing w:before="160" w:line="259" w:lineRule="auto"/>
        <w:ind w:left="0" w:firstLine="0"/>
      </w:pPr>
      <w:r w:rsidRPr="003F38F3">
        <w:rPr>
          <w:rFonts w:ascii="Times New Roman" w:hAnsi="Times New Roman" w:cs="Times New Roman"/>
          <w:w w:val="105"/>
          <w:sz w:val="24"/>
          <w:szCs w:val="24"/>
        </w:rPr>
        <w:t>Замовник зобов’язується:</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виконувати умови цього Договору;</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здійснювати вчасно та в повному обсязі оплату за послуги комерційного обліку електричної енергії відповідно до умов цього Договору;</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 xml:space="preserve">забезпечити експлуатацію та технічний стан належних </w:t>
      </w:r>
      <w:r w:rsidR="00C875CA">
        <w:rPr>
          <w:rFonts w:ascii="Times New Roman" w:hAnsi="Times New Roman" w:cs="Times New Roman"/>
          <w:spacing w:val="-2"/>
          <w:w w:val="105"/>
          <w:sz w:val="24"/>
          <w:szCs w:val="24"/>
        </w:rPr>
        <w:t>йому</w:t>
      </w:r>
      <w:r w:rsidRPr="00FA6D16">
        <w:rPr>
          <w:rFonts w:ascii="Times New Roman" w:hAnsi="Times New Roman" w:cs="Times New Roman"/>
          <w:spacing w:val="-2"/>
          <w:w w:val="105"/>
          <w:sz w:val="24"/>
          <w:szCs w:val="24"/>
        </w:rPr>
        <w:t xml:space="preserve"> </w:t>
      </w:r>
      <w:r w:rsidR="00A25B77">
        <w:rPr>
          <w:rFonts w:ascii="Times New Roman" w:hAnsi="Times New Roman" w:cs="Times New Roman"/>
          <w:spacing w:val="-2"/>
          <w:w w:val="105"/>
          <w:sz w:val="24"/>
          <w:szCs w:val="24"/>
        </w:rPr>
        <w:t xml:space="preserve">засобів комерційного обліку (далі – </w:t>
      </w:r>
      <w:r w:rsidRPr="00FA6D16">
        <w:rPr>
          <w:rFonts w:ascii="Times New Roman" w:hAnsi="Times New Roman" w:cs="Times New Roman"/>
          <w:spacing w:val="-2"/>
          <w:w w:val="105"/>
          <w:sz w:val="24"/>
          <w:szCs w:val="24"/>
        </w:rPr>
        <w:t>ЗКО</w:t>
      </w:r>
      <w:r w:rsidR="00A25B77">
        <w:rPr>
          <w:rFonts w:ascii="Times New Roman" w:hAnsi="Times New Roman" w:cs="Times New Roman"/>
          <w:spacing w:val="-2"/>
          <w:w w:val="105"/>
          <w:sz w:val="24"/>
          <w:szCs w:val="24"/>
        </w:rPr>
        <w:t>)</w:t>
      </w:r>
      <w:r w:rsidRPr="00FA6D16">
        <w:rPr>
          <w:rFonts w:ascii="Times New Roman" w:hAnsi="Times New Roman" w:cs="Times New Roman"/>
          <w:spacing w:val="-2"/>
          <w:w w:val="105"/>
          <w:sz w:val="24"/>
          <w:szCs w:val="24"/>
        </w:rPr>
        <w:t xml:space="preserve"> та вузлів обліку, а також безперервність процесів вимірювання, формування та передачі даних комерційного обліку, згідно з регламентами та протоколами інформаційної взаємодії учасників ринку</w:t>
      </w:r>
      <w:r w:rsidR="00A25B77">
        <w:rPr>
          <w:rFonts w:ascii="Times New Roman" w:hAnsi="Times New Roman" w:cs="Times New Roman"/>
          <w:spacing w:val="-2"/>
          <w:w w:val="105"/>
          <w:sz w:val="24"/>
          <w:szCs w:val="24"/>
        </w:rPr>
        <w:t>,</w:t>
      </w:r>
      <w:r w:rsidRPr="00FA6D16">
        <w:rPr>
          <w:rFonts w:ascii="Times New Roman" w:hAnsi="Times New Roman" w:cs="Times New Roman"/>
          <w:spacing w:val="-2"/>
          <w:w w:val="105"/>
          <w:sz w:val="24"/>
          <w:szCs w:val="24"/>
        </w:rPr>
        <w:t xml:space="preserve"> щодо обміну даними комерційного обліку;</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забезпечити виконання рішень АКО, прийнятих за результатами розглядів спорів, учасником якого є Замовник;</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забезпечити заміну ППКО у випадку анулювання реєстрації ППКО, що є Стороною цього Договору;</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 xml:space="preserve">дотримуватись вимог Кодексу, </w:t>
      </w:r>
      <w:r w:rsidR="00A25B77">
        <w:rPr>
          <w:rFonts w:ascii="Times New Roman" w:hAnsi="Times New Roman" w:cs="Times New Roman"/>
          <w:spacing w:val="-2"/>
          <w:w w:val="105"/>
          <w:sz w:val="24"/>
          <w:szCs w:val="24"/>
        </w:rPr>
        <w:t>та вимог інших нормативно-</w:t>
      </w:r>
      <w:r w:rsidRPr="00FA6D16">
        <w:rPr>
          <w:rFonts w:ascii="Times New Roman" w:hAnsi="Times New Roman" w:cs="Times New Roman"/>
          <w:spacing w:val="-2"/>
          <w:w w:val="105"/>
          <w:sz w:val="24"/>
          <w:szCs w:val="24"/>
        </w:rPr>
        <w:t>правових актів у частині комерційного обліку електричної енергії;</w:t>
      </w:r>
    </w:p>
    <w:p w:rsidR="00372E9A" w:rsidRPr="00FA6D16"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забезпечити у межах власної відповідальності регламентований доступ ППКО до відповідних вузлів обліку;</w:t>
      </w:r>
    </w:p>
    <w:p w:rsidR="0049613A" w:rsidRDefault="0015316A" w:rsidP="004C7E61">
      <w:pPr>
        <w:pStyle w:val="a3"/>
        <w:numPr>
          <w:ilvl w:val="0"/>
          <w:numId w:val="9"/>
        </w:numPr>
        <w:ind w:left="0" w:firstLine="567"/>
        <w:rPr>
          <w:rFonts w:ascii="Times New Roman" w:hAnsi="Times New Roman" w:cs="Times New Roman"/>
          <w:spacing w:val="-2"/>
          <w:w w:val="105"/>
          <w:sz w:val="24"/>
          <w:szCs w:val="24"/>
        </w:rPr>
      </w:pPr>
      <w:r w:rsidRPr="0049613A">
        <w:rPr>
          <w:rFonts w:ascii="Times New Roman" w:hAnsi="Times New Roman" w:cs="Times New Roman"/>
          <w:spacing w:val="-2"/>
          <w:w w:val="105"/>
          <w:sz w:val="24"/>
          <w:szCs w:val="24"/>
        </w:rPr>
        <w:t xml:space="preserve">надати </w:t>
      </w:r>
      <w:r w:rsidR="0049613A" w:rsidRPr="0049613A">
        <w:rPr>
          <w:rFonts w:ascii="Times New Roman" w:hAnsi="Times New Roman" w:cs="Times New Roman"/>
          <w:spacing w:val="-2"/>
          <w:w w:val="105"/>
          <w:sz w:val="24"/>
          <w:szCs w:val="24"/>
        </w:rPr>
        <w:t xml:space="preserve">за вимогою </w:t>
      </w:r>
      <w:r w:rsidRPr="0049613A">
        <w:rPr>
          <w:rFonts w:ascii="Times New Roman" w:hAnsi="Times New Roman" w:cs="Times New Roman"/>
          <w:spacing w:val="-2"/>
          <w:w w:val="105"/>
          <w:sz w:val="24"/>
          <w:szCs w:val="24"/>
        </w:rPr>
        <w:t>Виконавц</w:t>
      </w:r>
      <w:r w:rsidR="0049613A" w:rsidRPr="0049613A">
        <w:rPr>
          <w:rFonts w:ascii="Times New Roman" w:hAnsi="Times New Roman" w:cs="Times New Roman"/>
          <w:spacing w:val="-2"/>
          <w:w w:val="105"/>
          <w:sz w:val="24"/>
          <w:szCs w:val="24"/>
        </w:rPr>
        <w:t xml:space="preserve">я, </w:t>
      </w:r>
      <w:r w:rsidRPr="0049613A">
        <w:rPr>
          <w:rFonts w:ascii="Times New Roman" w:hAnsi="Times New Roman" w:cs="Times New Roman"/>
          <w:spacing w:val="-2"/>
          <w:w w:val="105"/>
          <w:sz w:val="24"/>
          <w:szCs w:val="24"/>
        </w:rPr>
        <w:t xml:space="preserve">необхідну технічну документацію на засоби комерційного обліку (проектно-виконавчу документацію, паспорти на засоби вимірювань тощо, свідоцтва про відповідність </w:t>
      </w:r>
      <w:r w:rsidR="0049613A" w:rsidRPr="0049613A">
        <w:rPr>
          <w:rFonts w:ascii="Times New Roman" w:hAnsi="Times New Roman" w:cs="Times New Roman"/>
          <w:spacing w:val="-2"/>
          <w:w w:val="105"/>
          <w:sz w:val="24"/>
          <w:szCs w:val="24"/>
        </w:rPr>
        <w:t>засобів вимірювальної техніки</w:t>
      </w:r>
      <w:r w:rsidRPr="0049613A">
        <w:rPr>
          <w:rFonts w:ascii="Times New Roman" w:hAnsi="Times New Roman" w:cs="Times New Roman"/>
          <w:spacing w:val="-2"/>
          <w:w w:val="105"/>
          <w:sz w:val="24"/>
          <w:szCs w:val="24"/>
        </w:rPr>
        <w:t xml:space="preserve"> вимогам </w:t>
      </w:r>
      <w:r w:rsidR="0049613A" w:rsidRPr="0049613A">
        <w:rPr>
          <w:rFonts w:ascii="Times New Roman" w:hAnsi="Times New Roman" w:cs="Times New Roman"/>
          <w:spacing w:val="-2"/>
          <w:w w:val="105"/>
          <w:sz w:val="24"/>
          <w:szCs w:val="24"/>
        </w:rPr>
        <w:t>Правил улаштування електроустановок</w:t>
      </w:r>
      <w:r w:rsidRPr="0049613A">
        <w:rPr>
          <w:rFonts w:ascii="Times New Roman" w:hAnsi="Times New Roman" w:cs="Times New Roman"/>
          <w:spacing w:val="-2"/>
          <w:w w:val="105"/>
          <w:sz w:val="24"/>
          <w:szCs w:val="24"/>
        </w:rPr>
        <w:t xml:space="preserve">, </w:t>
      </w:r>
      <w:r w:rsidR="0049613A" w:rsidRPr="0049613A">
        <w:rPr>
          <w:rFonts w:ascii="Times New Roman" w:hAnsi="Times New Roman" w:cs="Times New Roman"/>
          <w:spacing w:val="-2"/>
          <w:w w:val="105"/>
          <w:sz w:val="24"/>
          <w:szCs w:val="24"/>
        </w:rPr>
        <w:t>затвердженими Наказом Міненерго від 21 липня 2017 р.№476</w:t>
      </w:r>
      <w:r w:rsidRPr="0049613A">
        <w:rPr>
          <w:rFonts w:ascii="Times New Roman" w:hAnsi="Times New Roman" w:cs="Times New Roman"/>
          <w:spacing w:val="-2"/>
          <w:w w:val="105"/>
          <w:sz w:val="24"/>
          <w:szCs w:val="24"/>
        </w:rPr>
        <w:t>) та експлуатаційну документацію на обладнання, що встановлено на точках комерційного обліку Замовника</w:t>
      </w:r>
      <w:r w:rsidR="0049613A" w:rsidRPr="0049613A">
        <w:rPr>
          <w:rFonts w:ascii="Times New Roman" w:hAnsi="Times New Roman" w:cs="Times New Roman"/>
          <w:spacing w:val="-2"/>
          <w:w w:val="105"/>
          <w:sz w:val="24"/>
          <w:szCs w:val="24"/>
        </w:rPr>
        <w:t xml:space="preserve">; </w:t>
      </w:r>
    </w:p>
    <w:p w:rsidR="00E73C4F" w:rsidRDefault="0015316A" w:rsidP="004C7E61">
      <w:pPr>
        <w:pStyle w:val="a3"/>
        <w:numPr>
          <w:ilvl w:val="0"/>
          <w:numId w:val="9"/>
        </w:numPr>
        <w:ind w:left="0" w:firstLine="567"/>
        <w:rPr>
          <w:rFonts w:ascii="Times New Roman" w:hAnsi="Times New Roman" w:cs="Times New Roman"/>
          <w:spacing w:val="-2"/>
          <w:w w:val="105"/>
          <w:sz w:val="24"/>
          <w:szCs w:val="24"/>
        </w:rPr>
      </w:pPr>
      <w:r w:rsidRPr="0049613A">
        <w:rPr>
          <w:rFonts w:ascii="Times New Roman" w:hAnsi="Times New Roman" w:cs="Times New Roman"/>
          <w:spacing w:val="-2"/>
          <w:w w:val="105"/>
          <w:sz w:val="24"/>
          <w:szCs w:val="24"/>
        </w:rPr>
        <w:t>негайно повідомляти Виконавця про виявлення несправностей в роботі засобів обліку електричної енергії, не усуваючи самостійно зазначені несправності</w:t>
      </w:r>
      <w:r w:rsidR="00E73C4F">
        <w:rPr>
          <w:rFonts w:ascii="Times New Roman" w:hAnsi="Times New Roman" w:cs="Times New Roman"/>
          <w:spacing w:val="-2"/>
          <w:w w:val="105"/>
          <w:sz w:val="24"/>
          <w:szCs w:val="24"/>
        </w:rPr>
        <w:t>;</w:t>
      </w:r>
    </w:p>
    <w:p w:rsidR="00372E9A" w:rsidRPr="0049613A" w:rsidRDefault="0015316A" w:rsidP="004C7E61">
      <w:pPr>
        <w:pStyle w:val="a3"/>
        <w:numPr>
          <w:ilvl w:val="0"/>
          <w:numId w:val="9"/>
        </w:numPr>
        <w:ind w:left="0" w:firstLine="567"/>
        <w:rPr>
          <w:rFonts w:ascii="Times New Roman" w:hAnsi="Times New Roman" w:cs="Times New Roman"/>
          <w:spacing w:val="-2"/>
          <w:w w:val="105"/>
          <w:sz w:val="24"/>
          <w:szCs w:val="24"/>
        </w:rPr>
      </w:pPr>
      <w:r w:rsidRPr="0049613A">
        <w:rPr>
          <w:rFonts w:ascii="Times New Roman" w:hAnsi="Times New Roman" w:cs="Times New Roman"/>
          <w:spacing w:val="-2"/>
          <w:w w:val="105"/>
          <w:sz w:val="24"/>
          <w:szCs w:val="24"/>
        </w:rPr>
        <w:t xml:space="preserve"> виконувати вимоги правил технічної експлуатації електроустановок </w:t>
      </w:r>
      <w:r w:rsidR="00B263EC">
        <w:rPr>
          <w:rFonts w:ascii="Times New Roman" w:hAnsi="Times New Roman" w:cs="Times New Roman"/>
          <w:spacing w:val="-2"/>
          <w:w w:val="105"/>
          <w:sz w:val="24"/>
          <w:szCs w:val="24"/>
        </w:rPr>
        <w:t>Замовників</w:t>
      </w:r>
      <w:r w:rsidRPr="0049613A">
        <w:rPr>
          <w:rFonts w:ascii="Times New Roman" w:hAnsi="Times New Roman" w:cs="Times New Roman"/>
          <w:spacing w:val="-2"/>
          <w:w w:val="105"/>
          <w:sz w:val="24"/>
          <w:szCs w:val="24"/>
        </w:rPr>
        <w:t xml:space="preserve"> та рекомендацій Виконавця;</w:t>
      </w:r>
    </w:p>
    <w:p w:rsidR="00372E9A" w:rsidRPr="00FA6D16" w:rsidRDefault="0049613A" w:rsidP="004C7E61">
      <w:pPr>
        <w:pStyle w:val="a3"/>
        <w:numPr>
          <w:ilvl w:val="0"/>
          <w:numId w:val="9"/>
        </w:numPr>
        <w:ind w:left="0" w:firstLine="567"/>
        <w:rPr>
          <w:rFonts w:ascii="Times New Roman" w:hAnsi="Times New Roman" w:cs="Times New Roman"/>
          <w:spacing w:val="-2"/>
          <w:w w:val="105"/>
          <w:sz w:val="24"/>
          <w:szCs w:val="24"/>
        </w:rPr>
      </w:pPr>
      <w:r>
        <w:rPr>
          <w:rFonts w:ascii="Times New Roman" w:hAnsi="Times New Roman" w:cs="Times New Roman"/>
          <w:spacing w:val="-2"/>
          <w:w w:val="105"/>
          <w:sz w:val="24"/>
          <w:szCs w:val="24"/>
        </w:rPr>
        <w:t>п</w:t>
      </w:r>
      <w:r w:rsidR="0015316A" w:rsidRPr="00FA6D16">
        <w:rPr>
          <w:rFonts w:ascii="Times New Roman" w:hAnsi="Times New Roman" w:cs="Times New Roman"/>
          <w:spacing w:val="-2"/>
          <w:w w:val="105"/>
          <w:sz w:val="24"/>
          <w:szCs w:val="24"/>
        </w:rPr>
        <w:t xml:space="preserve">ередати систему обліку </w:t>
      </w:r>
      <w:r w:rsidR="0015316A" w:rsidRPr="00D90DFA">
        <w:rPr>
          <w:rFonts w:ascii="Times New Roman" w:hAnsi="Times New Roman" w:cs="Times New Roman"/>
          <w:spacing w:val="-2"/>
          <w:w w:val="105"/>
          <w:sz w:val="24"/>
          <w:szCs w:val="24"/>
        </w:rPr>
        <w:t>на використання</w:t>
      </w:r>
      <w:r w:rsidR="0015316A" w:rsidRPr="006833AD">
        <w:rPr>
          <w:rFonts w:ascii="Times New Roman" w:hAnsi="Times New Roman" w:cs="Times New Roman"/>
          <w:spacing w:val="-2"/>
          <w:w w:val="105"/>
          <w:sz w:val="24"/>
          <w:szCs w:val="24"/>
        </w:rPr>
        <w:t xml:space="preserve"> </w:t>
      </w:r>
      <w:r w:rsidR="0015316A" w:rsidRPr="00FA6D16">
        <w:rPr>
          <w:rFonts w:ascii="Times New Roman" w:hAnsi="Times New Roman" w:cs="Times New Roman"/>
          <w:spacing w:val="-2"/>
          <w:w w:val="105"/>
          <w:sz w:val="24"/>
          <w:szCs w:val="24"/>
        </w:rPr>
        <w:t>Виконавцем тільки за умови повної технічної справності обладнання системи обліку, а також належного стану приміщень, в яких розташовані елементи системи.</w:t>
      </w:r>
    </w:p>
    <w:p w:rsidR="00372E9A" w:rsidRPr="00FA6D16" w:rsidRDefault="0049613A" w:rsidP="004C7E61">
      <w:pPr>
        <w:pStyle w:val="a3"/>
        <w:numPr>
          <w:ilvl w:val="0"/>
          <w:numId w:val="9"/>
        </w:numPr>
        <w:ind w:left="0" w:firstLine="567"/>
        <w:rPr>
          <w:rFonts w:ascii="Times New Roman" w:hAnsi="Times New Roman" w:cs="Times New Roman"/>
          <w:spacing w:val="-2"/>
          <w:w w:val="105"/>
          <w:sz w:val="24"/>
          <w:szCs w:val="24"/>
        </w:rPr>
      </w:pPr>
      <w:r>
        <w:rPr>
          <w:rFonts w:ascii="Times New Roman" w:hAnsi="Times New Roman" w:cs="Times New Roman"/>
          <w:spacing w:val="-2"/>
          <w:w w:val="105"/>
          <w:sz w:val="24"/>
          <w:szCs w:val="24"/>
        </w:rPr>
        <w:t>з</w:t>
      </w:r>
      <w:r w:rsidR="0015316A" w:rsidRPr="00FA6D16">
        <w:rPr>
          <w:rFonts w:ascii="Times New Roman" w:hAnsi="Times New Roman" w:cs="Times New Roman"/>
          <w:spacing w:val="-2"/>
          <w:w w:val="105"/>
          <w:sz w:val="24"/>
          <w:szCs w:val="24"/>
        </w:rPr>
        <w:t>абезпечити належний захист елементів системи обліку від несанкціонованого втручання в їх роботу;</w:t>
      </w:r>
    </w:p>
    <w:p w:rsidR="00372E9A" w:rsidRDefault="0015316A" w:rsidP="004C7E61">
      <w:pPr>
        <w:pStyle w:val="a3"/>
        <w:numPr>
          <w:ilvl w:val="0"/>
          <w:numId w:val="9"/>
        </w:numPr>
        <w:ind w:left="0" w:firstLine="567"/>
        <w:rPr>
          <w:rFonts w:ascii="Times New Roman" w:hAnsi="Times New Roman" w:cs="Times New Roman"/>
          <w:spacing w:val="-2"/>
          <w:w w:val="105"/>
          <w:sz w:val="24"/>
          <w:szCs w:val="24"/>
        </w:rPr>
      </w:pPr>
      <w:r w:rsidRPr="00FA6D16">
        <w:rPr>
          <w:rFonts w:ascii="Times New Roman" w:hAnsi="Times New Roman" w:cs="Times New Roman"/>
          <w:spacing w:val="-2"/>
          <w:w w:val="105"/>
          <w:sz w:val="24"/>
          <w:szCs w:val="24"/>
        </w:rPr>
        <w:t>не проводити переобладнання систем електропостачання без повідомлення Виконавця;</w:t>
      </w:r>
    </w:p>
    <w:p w:rsidR="00372E9A" w:rsidRPr="00AA3AB1" w:rsidRDefault="0015316A" w:rsidP="004C7E61">
      <w:pPr>
        <w:pStyle w:val="a3"/>
        <w:numPr>
          <w:ilvl w:val="0"/>
          <w:numId w:val="9"/>
        </w:numPr>
        <w:ind w:left="0" w:firstLine="567"/>
        <w:rPr>
          <w:rFonts w:ascii="Times New Roman" w:hAnsi="Times New Roman" w:cs="Times New Roman"/>
          <w:spacing w:val="-2"/>
          <w:w w:val="105"/>
          <w:sz w:val="24"/>
          <w:szCs w:val="24"/>
        </w:rPr>
      </w:pPr>
      <w:r w:rsidRPr="00AA3AB1">
        <w:rPr>
          <w:rFonts w:ascii="Times New Roman" w:hAnsi="Times New Roman" w:cs="Times New Roman"/>
          <w:spacing w:val="-2"/>
          <w:w w:val="105"/>
          <w:sz w:val="24"/>
          <w:szCs w:val="24"/>
        </w:rPr>
        <w:t>забезпечити надійність електропостачання засобів комерційного обліку електричної енергії;</w:t>
      </w:r>
    </w:p>
    <w:p w:rsidR="00372E9A" w:rsidRDefault="007F1FB6" w:rsidP="004C7E61">
      <w:pPr>
        <w:pStyle w:val="a3"/>
        <w:numPr>
          <w:ilvl w:val="0"/>
          <w:numId w:val="9"/>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 xml:space="preserve">контролювати хід надання послуг комерційного обліку у строки, встановлені цим Договором, </w:t>
      </w:r>
      <w:r w:rsidRPr="007F1FB6">
        <w:rPr>
          <w:rFonts w:ascii="Times New Roman" w:hAnsi="Times New Roman" w:cs="Times New Roman"/>
          <w:bCs/>
          <w:spacing w:val="-2"/>
          <w:w w:val="105"/>
          <w:sz w:val="24"/>
          <w:szCs w:val="24"/>
        </w:rPr>
        <w:t>без впливу на</w:t>
      </w:r>
      <w:r w:rsidRPr="007F1FB6">
        <w:rPr>
          <w:rFonts w:ascii="Times New Roman" w:hAnsi="Times New Roman" w:cs="Times New Roman"/>
          <w:spacing w:val="-2"/>
          <w:w w:val="105"/>
          <w:sz w:val="24"/>
          <w:szCs w:val="24"/>
        </w:rPr>
        <w:t xml:space="preserve"> діяльність Викона</w:t>
      </w:r>
      <w:r w:rsidR="00D90DFA">
        <w:rPr>
          <w:rFonts w:ascii="Times New Roman" w:hAnsi="Times New Roman" w:cs="Times New Roman"/>
          <w:spacing w:val="-2"/>
          <w:w w:val="105"/>
          <w:sz w:val="24"/>
          <w:szCs w:val="24"/>
        </w:rPr>
        <w:t>вц</w:t>
      </w:r>
      <w:r w:rsidRPr="007F1FB6">
        <w:rPr>
          <w:rFonts w:ascii="Times New Roman" w:hAnsi="Times New Roman" w:cs="Times New Roman"/>
          <w:spacing w:val="-2"/>
          <w:w w:val="105"/>
          <w:sz w:val="24"/>
          <w:szCs w:val="24"/>
        </w:rPr>
        <w:t>я</w:t>
      </w:r>
      <w:r w:rsidR="0015316A" w:rsidRPr="007F1FB6">
        <w:rPr>
          <w:rFonts w:ascii="Times New Roman" w:hAnsi="Times New Roman" w:cs="Times New Roman"/>
          <w:spacing w:val="-2"/>
          <w:w w:val="105"/>
          <w:sz w:val="24"/>
          <w:szCs w:val="24"/>
        </w:rPr>
        <w:t>.</w:t>
      </w:r>
    </w:p>
    <w:p w:rsidR="007F1FB6" w:rsidRPr="00FA6D16" w:rsidRDefault="007F1FB6" w:rsidP="004C7E61">
      <w:pPr>
        <w:pStyle w:val="a3"/>
        <w:ind w:left="567"/>
        <w:rPr>
          <w:rFonts w:ascii="Times New Roman" w:hAnsi="Times New Roman" w:cs="Times New Roman"/>
          <w:spacing w:val="-2"/>
          <w:w w:val="105"/>
          <w:sz w:val="24"/>
          <w:szCs w:val="24"/>
        </w:rPr>
      </w:pPr>
    </w:p>
    <w:p w:rsidR="00372E9A" w:rsidRPr="007F1FB6" w:rsidRDefault="0015316A" w:rsidP="004C7E61">
      <w:pPr>
        <w:pStyle w:val="a3"/>
        <w:numPr>
          <w:ilvl w:val="0"/>
          <w:numId w:val="8"/>
        </w:numPr>
        <w:spacing w:before="1"/>
        <w:jc w:val="center"/>
        <w:rPr>
          <w:rFonts w:ascii="Times New Roman" w:hAnsi="Times New Roman"/>
          <w:b/>
          <w:sz w:val="24"/>
          <w:szCs w:val="24"/>
        </w:rPr>
      </w:pPr>
      <w:r w:rsidRPr="007F1FB6">
        <w:rPr>
          <w:rFonts w:ascii="Times New Roman" w:hAnsi="Times New Roman"/>
          <w:b/>
          <w:sz w:val="24"/>
          <w:szCs w:val="24"/>
        </w:rPr>
        <w:t>Права сторін</w:t>
      </w:r>
    </w:p>
    <w:p w:rsidR="00372E9A" w:rsidRPr="007F1FB6" w:rsidRDefault="0015316A" w:rsidP="004C7E61">
      <w:pPr>
        <w:pStyle w:val="a4"/>
        <w:numPr>
          <w:ilvl w:val="1"/>
          <w:numId w:val="8"/>
        </w:numPr>
        <w:tabs>
          <w:tab w:val="left" w:pos="525"/>
        </w:tabs>
        <w:spacing w:before="160" w:line="259" w:lineRule="auto"/>
        <w:ind w:left="0" w:firstLine="0"/>
        <w:rPr>
          <w:rFonts w:ascii="Times New Roman" w:hAnsi="Times New Roman" w:cs="Times New Roman"/>
          <w:w w:val="105"/>
          <w:sz w:val="24"/>
          <w:szCs w:val="24"/>
        </w:rPr>
      </w:pPr>
      <w:r w:rsidRPr="007F1FB6">
        <w:rPr>
          <w:rFonts w:ascii="Times New Roman" w:hAnsi="Times New Roman" w:cs="Times New Roman"/>
          <w:w w:val="105"/>
          <w:sz w:val="24"/>
          <w:szCs w:val="24"/>
        </w:rPr>
        <w:t>ППКО має право:</w:t>
      </w:r>
    </w:p>
    <w:p w:rsidR="00EF67E3" w:rsidRDefault="00EF67E3" w:rsidP="004C7E61">
      <w:pPr>
        <w:pStyle w:val="a3"/>
        <w:numPr>
          <w:ilvl w:val="0"/>
          <w:numId w:val="10"/>
        </w:numPr>
        <w:ind w:left="0" w:firstLine="567"/>
        <w:rPr>
          <w:rFonts w:ascii="Times New Roman" w:hAnsi="Times New Roman" w:cs="Times New Roman"/>
          <w:spacing w:val="-2"/>
          <w:w w:val="105"/>
          <w:sz w:val="24"/>
          <w:szCs w:val="24"/>
        </w:rPr>
      </w:pPr>
      <w:r>
        <w:rPr>
          <w:rFonts w:ascii="Times New Roman" w:hAnsi="Times New Roman" w:cs="Times New Roman"/>
          <w:spacing w:val="-2"/>
          <w:w w:val="105"/>
          <w:sz w:val="24"/>
          <w:szCs w:val="24"/>
        </w:rPr>
        <w:t>отримувати вчасно та в повному обсязі оплату за послуги комерційного обліку електричної енергії відповідно до умов цього Договору;</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відмовляти Замовнику в наданні послуг комерційного обліку електричної енергії у випадках, передбачених Кодексом та іншими нормативно-правовими актами НКРЕКП;</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вимагати від Замовника забезпечити експлуатацію та технічний стан належних їй ЗКО та вузлі</w:t>
      </w:r>
      <w:r w:rsidR="007F1FB6" w:rsidRPr="007F1FB6">
        <w:rPr>
          <w:rFonts w:ascii="Times New Roman" w:hAnsi="Times New Roman" w:cs="Times New Roman"/>
          <w:spacing w:val="-2"/>
          <w:w w:val="105"/>
          <w:sz w:val="24"/>
          <w:szCs w:val="24"/>
        </w:rPr>
        <w:t xml:space="preserve">в обліку відповідно до Кодексу </w:t>
      </w:r>
      <w:r w:rsidRPr="007F1FB6">
        <w:rPr>
          <w:rFonts w:ascii="Times New Roman" w:hAnsi="Times New Roman" w:cs="Times New Roman"/>
          <w:spacing w:val="-2"/>
          <w:w w:val="105"/>
          <w:sz w:val="24"/>
          <w:szCs w:val="24"/>
        </w:rPr>
        <w:t>та інших нормативно-правових актів НКРЕКП;</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lastRenderedPageBreak/>
        <w:t>ініціювати розробку та внесення змін до нормативно-правових актів та нормативних документів, що стосуються комерційного обліку електричної енергії;</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залучати третіх осіб для надання послуг комерційного обліку за Договором;</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перевіряти на відповідність вимогам Кодексу комерційного обліку електричної енергії вузол обліку електричної енергії в точці комерційного обліку;</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пломбувати вузли обліку, засоби вимірювальної техніки вузла обліку електричної енергії;</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на безперешкодний доступ до вузла обліку електричної енергії для зчитування інформації та проведення технічної перевірки;</w:t>
      </w:r>
    </w:p>
    <w:p w:rsidR="00372E9A" w:rsidRPr="007F1FB6" w:rsidRDefault="0015316A" w:rsidP="004C7E61">
      <w:pPr>
        <w:pStyle w:val="a3"/>
        <w:numPr>
          <w:ilvl w:val="0"/>
          <w:numId w:val="10"/>
        </w:numPr>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надавати рекомендації Замовнику щодо приведення вузлів обліку у відповідність до вимог Кодексу комерційного обліку електричної енергії;</w:t>
      </w:r>
    </w:p>
    <w:p w:rsidR="00372E9A" w:rsidRPr="007F1FB6" w:rsidRDefault="0015316A" w:rsidP="004C7E61">
      <w:pPr>
        <w:pStyle w:val="a3"/>
        <w:numPr>
          <w:ilvl w:val="0"/>
          <w:numId w:val="10"/>
        </w:numPr>
        <w:spacing w:before="1"/>
        <w:ind w:left="0" w:firstLine="567"/>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відмовляти Замовнику в наданні послуг комерційного обліку:</w:t>
      </w:r>
    </w:p>
    <w:p w:rsidR="00372E9A" w:rsidRPr="007F1FB6" w:rsidRDefault="0015316A" w:rsidP="004C7E61">
      <w:pPr>
        <w:pStyle w:val="a4"/>
        <w:numPr>
          <w:ilvl w:val="0"/>
          <w:numId w:val="13"/>
        </w:numPr>
        <w:tabs>
          <w:tab w:val="left" w:pos="272"/>
        </w:tabs>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 xml:space="preserve">якщо Замовник не </w:t>
      </w:r>
      <w:r w:rsidR="00D90DFA" w:rsidRPr="007F1FB6">
        <w:rPr>
          <w:rFonts w:ascii="Times New Roman" w:hAnsi="Times New Roman" w:cs="Times New Roman"/>
          <w:spacing w:val="-2"/>
          <w:w w:val="105"/>
          <w:sz w:val="24"/>
          <w:szCs w:val="24"/>
        </w:rPr>
        <w:t>прив</w:t>
      </w:r>
      <w:r w:rsidR="00D90DFA">
        <w:rPr>
          <w:rFonts w:ascii="Times New Roman" w:hAnsi="Times New Roman" w:cs="Times New Roman"/>
          <w:spacing w:val="-2"/>
          <w:w w:val="105"/>
          <w:sz w:val="24"/>
          <w:szCs w:val="24"/>
        </w:rPr>
        <w:t>еде</w:t>
      </w:r>
      <w:r w:rsidR="00D90DFA" w:rsidRPr="007F1FB6">
        <w:rPr>
          <w:rFonts w:ascii="Times New Roman" w:hAnsi="Times New Roman" w:cs="Times New Roman"/>
          <w:spacing w:val="-2"/>
          <w:w w:val="105"/>
          <w:sz w:val="24"/>
          <w:szCs w:val="24"/>
        </w:rPr>
        <w:t xml:space="preserve"> </w:t>
      </w:r>
      <w:r w:rsidRPr="007F1FB6">
        <w:rPr>
          <w:rFonts w:ascii="Times New Roman" w:hAnsi="Times New Roman" w:cs="Times New Roman"/>
          <w:spacing w:val="-2"/>
          <w:w w:val="105"/>
          <w:sz w:val="24"/>
          <w:szCs w:val="24"/>
        </w:rPr>
        <w:t>вузол обліку у відповідність до вимог Кодексу комерційного обліку електричної енергії у встановлені терміни;</w:t>
      </w:r>
    </w:p>
    <w:p w:rsidR="00372E9A" w:rsidRDefault="0015316A" w:rsidP="004C7E61">
      <w:pPr>
        <w:pStyle w:val="a4"/>
        <w:numPr>
          <w:ilvl w:val="0"/>
          <w:numId w:val="13"/>
        </w:numPr>
        <w:tabs>
          <w:tab w:val="left" w:pos="241"/>
        </w:tabs>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у разі відмови Замовника в допуску до вузла обліку;</w:t>
      </w:r>
    </w:p>
    <w:p w:rsidR="007F1FB6" w:rsidRPr="007F1FB6" w:rsidRDefault="0015316A" w:rsidP="004C7E61">
      <w:pPr>
        <w:pStyle w:val="a4"/>
        <w:numPr>
          <w:ilvl w:val="0"/>
          <w:numId w:val="13"/>
        </w:numPr>
        <w:tabs>
          <w:tab w:val="left" w:pos="241"/>
        </w:tabs>
        <w:rPr>
          <w:rFonts w:ascii="Times New Roman" w:hAnsi="Times New Roman" w:cs="Times New Roman"/>
          <w:spacing w:val="-2"/>
          <w:w w:val="105"/>
          <w:sz w:val="24"/>
          <w:szCs w:val="24"/>
        </w:rPr>
      </w:pPr>
      <w:r w:rsidRPr="007F1FB6">
        <w:rPr>
          <w:rFonts w:ascii="Times New Roman" w:hAnsi="Times New Roman" w:cs="Times New Roman"/>
          <w:spacing w:val="-2"/>
          <w:w w:val="105"/>
          <w:sz w:val="24"/>
          <w:szCs w:val="24"/>
        </w:rPr>
        <w:t>у разі несплати за надані послуги комерційного обліку відповідно до договору.</w:t>
      </w:r>
      <w:r w:rsidRPr="007F1FB6">
        <w:rPr>
          <w:rFonts w:ascii="Times New Roman" w:hAnsi="Times New Roman" w:cs="Times New Roman"/>
          <w:w w:val="105"/>
          <w:sz w:val="24"/>
          <w:szCs w:val="24"/>
        </w:rPr>
        <w:t xml:space="preserve"> </w:t>
      </w:r>
    </w:p>
    <w:p w:rsidR="007F1FB6" w:rsidRDefault="007F1FB6" w:rsidP="004C7E61">
      <w:pPr>
        <w:pStyle w:val="a4"/>
        <w:tabs>
          <w:tab w:val="left" w:pos="241"/>
        </w:tabs>
        <w:jc w:val="left"/>
      </w:pPr>
    </w:p>
    <w:p w:rsidR="00372E9A" w:rsidRPr="00FB503B" w:rsidRDefault="0015316A" w:rsidP="004C7E61">
      <w:pPr>
        <w:pStyle w:val="a4"/>
        <w:numPr>
          <w:ilvl w:val="1"/>
          <w:numId w:val="8"/>
        </w:numPr>
        <w:tabs>
          <w:tab w:val="left" w:pos="525"/>
        </w:tabs>
        <w:spacing w:before="160" w:line="259" w:lineRule="auto"/>
        <w:ind w:left="0" w:firstLine="0"/>
        <w:rPr>
          <w:rFonts w:ascii="Times New Roman" w:hAnsi="Times New Roman" w:cs="Times New Roman"/>
          <w:w w:val="105"/>
          <w:sz w:val="24"/>
          <w:szCs w:val="24"/>
        </w:rPr>
      </w:pPr>
      <w:r w:rsidRPr="00FB503B">
        <w:rPr>
          <w:rFonts w:ascii="Times New Roman" w:hAnsi="Times New Roman" w:cs="Times New Roman"/>
          <w:w w:val="105"/>
          <w:sz w:val="24"/>
          <w:szCs w:val="24"/>
        </w:rPr>
        <w:t>Замовник має право:</w:t>
      </w:r>
    </w:p>
    <w:p w:rsidR="004C7E61" w:rsidRPr="00DF66C1" w:rsidRDefault="0015316A" w:rsidP="00DF66C1">
      <w:pPr>
        <w:pStyle w:val="a3"/>
        <w:numPr>
          <w:ilvl w:val="0"/>
          <w:numId w:val="10"/>
        </w:numPr>
        <w:ind w:left="0" w:firstLine="567"/>
        <w:rPr>
          <w:rFonts w:ascii="Times New Roman" w:hAnsi="Times New Roman" w:cs="Times New Roman"/>
          <w:spacing w:val="-2"/>
          <w:w w:val="105"/>
          <w:sz w:val="24"/>
          <w:szCs w:val="24"/>
        </w:rPr>
      </w:pPr>
      <w:r w:rsidRPr="00DF66C1">
        <w:rPr>
          <w:rFonts w:ascii="Times New Roman" w:hAnsi="Times New Roman" w:cs="Times New Roman"/>
          <w:spacing w:val="-2"/>
          <w:w w:val="105"/>
          <w:sz w:val="24"/>
          <w:szCs w:val="24"/>
        </w:rPr>
        <w:t xml:space="preserve">отримувати послуги комерційного обліку електричної енергії відповідно до умов Договору; </w:t>
      </w:r>
    </w:p>
    <w:p w:rsidR="004C7E61" w:rsidRDefault="004C7E61" w:rsidP="00DF66C1">
      <w:pPr>
        <w:pStyle w:val="a3"/>
        <w:numPr>
          <w:ilvl w:val="0"/>
          <w:numId w:val="10"/>
        </w:numPr>
        <w:ind w:left="0" w:firstLine="567"/>
        <w:rPr>
          <w:rFonts w:ascii="Times New Roman" w:hAnsi="Times New Roman" w:cs="Times New Roman"/>
          <w:spacing w:val="-2"/>
          <w:w w:val="105"/>
          <w:sz w:val="24"/>
          <w:szCs w:val="24"/>
        </w:rPr>
      </w:pPr>
      <w:r w:rsidRPr="00DF66C1">
        <w:rPr>
          <w:rFonts w:ascii="Times New Roman" w:hAnsi="Times New Roman" w:cs="Times New Roman"/>
          <w:spacing w:val="-2"/>
          <w:w w:val="105"/>
          <w:sz w:val="24"/>
          <w:szCs w:val="24"/>
        </w:rPr>
        <w:t>отримувати інформацію від ППКО щодо стану надання замовлених послуг комерційного обліку</w:t>
      </w:r>
      <w:r w:rsidR="006705D8">
        <w:rPr>
          <w:rFonts w:ascii="Times New Roman" w:hAnsi="Times New Roman" w:cs="Times New Roman"/>
          <w:spacing w:val="-2"/>
          <w:w w:val="105"/>
          <w:sz w:val="24"/>
          <w:szCs w:val="24"/>
        </w:rPr>
        <w:t>;</w:t>
      </w:r>
    </w:p>
    <w:p w:rsidR="006705D8" w:rsidRPr="00AA44C6" w:rsidRDefault="00AA44C6" w:rsidP="00AA44C6">
      <w:pPr>
        <w:pStyle w:val="a3"/>
        <w:numPr>
          <w:ilvl w:val="0"/>
          <w:numId w:val="10"/>
        </w:numPr>
        <w:ind w:left="0" w:firstLine="567"/>
        <w:rPr>
          <w:rFonts w:ascii="Times New Roman" w:hAnsi="Times New Roman" w:cs="Times New Roman"/>
          <w:spacing w:val="-2"/>
          <w:w w:val="105"/>
          <w:sz w:val="24"/>
          <w:szCs w:val="24"/>
        </w:rPr>
      </w:pPr>
      <w:r w:rsidRPr="00AA44C6">
        <w:rPr>
          <w:rFonts w:ascii="Times New Roman" w:hAnsi="Times New Roman" w:cs="Times New Roman"/>
          <w:spacing w:val="-2"/>
          <w:w w:val="105"/>
          <w:sz w:val="24"/>
          <w:szCs w:val="24"/>
        </w:rPr>
        <w:t>на отримання інформації з автоматизованої системи ППКО відповідно до ролей, що виконує ППКО</w:t>
      </w:r>
      <w:r w:rsidR="006705D8" w:rsidRPr="00AA44C6">
        <w:rPr>
          <w:rFonts w:ascii="Times New Roman" w:hAnsi="Times New Roman" w:cs="Times New Roman"/>
          <w:spacing w:val="-2"/>
          <w:w w:val="105"/>
          <w:sz w:val="24"/>
          <w:szCs w:val="24"/>
        </w:rPr>
        <w:t xml:space="preserve">; </w:t>
      </w:r>
    </w:p>
    <w:p w:rsidR="004C7E61" w:rsidRPr="006705D8" w:rsidRDefault="004C7E61" w:rsidP="006705D8">
      <w:pPr>
        <w:pStyle w:val="a3"/>
        <w:numPr>
          <w:ilvl w:val="0"/>
          <w:numId w:val="10"/>
        </w:numPr>
        <w:ind w:left="0" w:firstLine="567"/>
        <w:rPr>
          <w:rFonts w:ascii="Times New Roman" w:hAnsi="Times New Roman" w:cs="Times New Roman"/>
          <w:spacing w:val="-2"/>
          <w:w w:val="105"/>
          <w:sz w:val="24"/>
          <w:szCs w:val="24"/>
        </w:rPr>
      </w:pPr>
      <w:r w:rsidRPr="00DF66C1">
        <w:rPr>
          <w:rFonts w:ascii="Times New Roman" w:hAnsi="Times New Roman" w:cs="Times New Roman"/>
          <w:spacing w:val="-2"/>
          <w:w w:val="105"/>
          <w:sz w:val="24"/>
          <w:szCs w:val="24"/>
        </w:rPr>
        <w:t>повідомляти Виконавця у всіх випадках виявлення несправності засобів комерційного обліку шляхом</w:t>
      </w:r>
      <w:r w:rsidR="0091218A">
        <w:rPr>
          <w:rFonts w:ascii="Times New Roman" w:hAnsi="Times New Roman" w:cs="Times New Roman"/>
          <w:spacing w:val="-2"/>
          <w:w w:val="105"/>
          <w:sz w:val="24"/>
          <w:szCs w:val="24"/>
        </w:rPr>
        <w:t>:</w:t>
      </w:r>
      <w:r w:rsidRPr="00DF66C1">
        <w:rPr>
          <w:rFonts w:ascii="Times New Roman" w:hAnsi="Times New Roman" w:cs="Times New Roman"/>
          <w:spacing w:val="-2"/>
          <w:w w:val="105"/>
          <w:sz w:val="24"/>
          <w:szCs w:val="24"/>
        </w:rPr>
        <w:t xml:space="preserve"> особистого звернення до керівника Відділення </w:t>
      </w:r>
      <w:r w:rsidR="00130BC0">
        <w:rPr>
          <w:rFonts w:ascii="Times New Roman" w:hAnsi="Times New Roman" w:cs="Times New Roman"/>
          <w:spacing w:val="-2"/>
          <w:w w:val="105"/>
          <w:sz w:val="24"/>
          <w:szCs w:val="24"/>
        </w:rPr>
        <w:t>Виконавця</w:t>
      </w:r>
      <w:r w:rsidR="0091218A">
        <w:rPr>
          <w:rFonts w:ascii="Times New Roman" w:hAnsi="Times New Roman" w:cs="Times New Roman"/>
          <w:spacing w:val="-2"/>
          <w:w w:val="105"/>
          <w:sz w:val="24"/>
          <w:szCs w:val="24"/>
        </w:rPr>
        <w:t xml:space="preserve"> або</w:t>
      </w:r>
      <w:r w:rsidRPr="00DF66C1">
        <w:rPr>
          <w:rFonts w:ascii="Times New Roman" w:hAnsi="Times New Roman" w:cs="Times New Roman"/>
          <w:spacing w:val="-2"/>
          <w:w w:val="105"/>
          <w:sz w:val="24"/>
          <w:szCs w:val="24"/>
        </w:rPr>
        <w:t xml:space="preserve"> письмового звернення на ім'я начальника Відділення </w:t>
      </w:r>
      <w:r w:rsidR="0091218A">
        <w:rPr>
          <w:rFonts w:ascii="Times New Roman" w:hAnsi="Times New Roman" w:cs="Times New Roman"/>
          <w:spacing w:val="-2"/>
          <w:w w:val="105"/>
          <w:sz w:val="24"/>
          <w:szCs w:val="24"/>
        </w:rPr>
        <w:t>Виконавця</w:t>
      </w:r>
      <w:r w:rsidRPr="00DF66C1">
        <w:rPr>
          <w:rFonts w:ascii="Times New Roman" w:hAnsi="Times New Roman" w:cs="Times New Roman"/>
          <w:spacing w:val="-2"/>
          <w:w w:val="105"/>
          <w:sz w:val="24"/>
          <w:szCs w:val="24"/>
        </w:rPr>
        <w:t>, або зателефонувавши та повідомивши про виявлену несправність на номер телефону кол-центра ПрАТ «Рівнеобленерго»: 067 620-44-11 050 490-44-11 0362 694-555</w:t>
      </w:r>
      <w:r w:rsidR="00D90DFA">
        <w:rPr>
          <w:rFonts w:ascii="Times New Roman" w:hAnsi="Times New Roman" w:cs="Times New Roman"/>
          <w:spacing w:val="-2"/>
          <w:w w:val="105"/>
          <w:sz w:val="24"/>
          <w:szCs w:val="24"/>
        </w:rPr>
        <w:t>;</w:t>
      </w:r>
    </w:p>
    <w:p w:rsidR="00E73C4F" w:rsidRDefault="004C7E61" w:rsidP="00DF66C1">
      <w:pPr>
        <w:pStyle w:val="a3"/>
        <w:numPr>
          <w:ilvl w:val="0"/>
          <w:numId w:val="10"/>
        </w:numPr>
        <w:ind w:left="0" w:firstLine="567"/>
        <w:rPr>
          <w:rFonts w:ascii="Times New Roman" w:hAnsi="Times New Roman" w:cs="Times New Roman"/>
          <w:spacing w:val="-2"/>
          <w:w w:val="105"/>
          <w:sz w:val="24"/>
          <w:szCs w:val="24"/>
        </w:rPr>
      </w:pPr>
      <w:r w:rsidRPr="00DF66C1">
        <w:rPr>
          <w:rFonts w:ascii="Times New Roman" w:hAnsi="Times New Roman" w:cs="Times New Roman"/>
          <w:spacing w:val="-2"/>
          <w:w w:val="105"/>
          <w:sz w:val="24"/>
          <w:szCs w:val="24"/>
        </w:rPr>
        <w:t>розірвати цей Договір у встановленому законом порядку, за умови повного виконання Замовником вимог даного Договору в частині оплати, попередньо повідомити Виконавця не менш, як за 15 робочих днів</w:t>
      </w:r>
      <w:r w:rsidR="00E73C4F">
        <w:rPr>
          <w:rFonts w:ascii="Times New Roman" w:hAnsi="Times New Roman" w:cs="Times New Roman"/>
          <w:spacing w:val="-2"/>
          <w:w w:val="105"/>
          <w:sz w:val="24"/>
          <w:szCs w:val="24"/>
        </w:rPr>
        <w:t>;</w:t>
      </w:r>
    </w:p>
    <w:p w:rsidR="004C7E61" w:rsidRPr="00DF66C1" w:rsidRDefault="00E73C4F" w:rsidP="00DF66C1">
      <w:pPr>
        <w:pStyle w:val="a3"/>
        <w:numPr>
          <w:ilvl w:val="0"/>
          <w:numId w:val="10"/>
        </w:numPr>
        <w:ind w:left="0" w:firstLine="567"/>
        <w:rPr>
          <w:rFonts w:ascii="Times New Roman" w:hAnsi="Times New Roman" w:cs="Times New Roman"/>
          <w:spacing w:val="-2"/>
          <w:w w:val="105"/>
          <w:sz w:val="24"/>
          <w:szCs w:val="24"/>
        </w:rPr>
      </w:pPr>
      <w:r w:rsidRPr="00836D57">
        <w:rPr>
          <w:rFonts w:ascii="Times New Roman" w:hAnsi="Times New Roman" w:cs="Times New Roman"/>
          <w:spacing w:val="-2"/>
          <w:w w:val="105"/>
          <w:sz w:val="24"/>
          <w:szCs w:val="24"/>
        </w:rPr>
        <w:t>змінювати ППКО   відповідно до процедури зміни ППКО передбаченого Кодексом  та іншими нормативно-правовими актами</w:t>
      </w:r>
      <w:r>
        <w:rPr>
          <w:rFonts w:ascii="Times New Roman" w:hAnsi="Times New Roman" w:cs="Times New Roman"/>
          <w:spacing w:val="-2"/>
          <w:w w:val="105"/>
          <w:sz w:val="24"/>
          <w:szCs w:val="24"/>
        </w:rPr>
        <w:t>.</w:t>
      </w:r>
    </w:p>
    <w:p w:rsidR="006705D8" w:rsidRDefault="006705D8" w:rsidP="006705D8">
      <w:pPr>
        <w:pStyle w:val="a3"/>
        <w:ind w:left="567"/>
        <w:rPr>
          <w:rFonts w:ascii="Times New Roman" w:hAnsi="Times New Roman" w:cs="Times New Roman"/>
          <w:spacing w:val="-2"/>
          <w:w w:val="105"/>
          <w:sz w:val="24"/>
          <w:szCs w:val="24"/>
        </w:rPr>
      </w:pPr>
      <w:r>
        <w:tab/>
      </w:r>
    </w:p>
    <w:p w:rsidR="00372E9A" w:rsidRPr="00534CFA" w:rsidRDefault="0015316A" w:rsidP="006705D8">
      <w:pPr>
        <w:pStyle w:val="a3"/>
        <w:numPr>
          <w:ilvl w:val="0"/>
          <w:numId w:val="8"/>
        </w:numPr>
        <w:spacing w:before="1"/>
        <w:jc w:val="center"/>
      </w:pPr>
      <w:r w:rsidRPr="006705D8">
        <w:rPr>
          <w:rFonts w:ascii="Times New Roman" w:hAnsi="Times New Roman"/>
          <w:b/>
          <w:sz w:val="24"/>
          <w:szCs w:val="24"/>
        </w:rPr>
        <w:t>Відповідальність сторін</w:t>
      </w:r>
    </w:p>
    <w:p w:rsidR="00534CFA" w:rsidRDefault="00534CFA" w:rsidP="00534CFA">
      <w:pPr>
        <w:pStyle w:val="a3"/>
        <w:spacing w:before="1"/>
        <w:ind w:left="352"/>
      </w:pPr>
    </w:p>
    <w:p w:rsidR="00372E9A" w:rsidRPr="00534CFA" w:rsidRDefault="00534CFA" w:rsidP="00534CFA">
      <w:pPr>
        <w:pStyle w:val="a4"/>
        <w:numPr>
          <w:ilvl w:val="1"/>
          <w:numId w:val="8"/>
        </w:numPr>
        <w:tabs>
          <w:tab w:val="left" w:pos="547"/>
        </w:tabs>
        <w:spacing w:line="259" w:lineRule="auto"/>
        <w:ind w:left="0" w:firstLine="0"/>
        <w:rPr>
          <w:rFonts w:ascii="Times New Roman" w:hAnsi="Times New Roman" w:cs="Times New Roman"/>
          <w:w w:val="105"/>
          <w:sz w:val="24"/>
          <w:szCs w:val="24"/>
        </w:rPr>
      </w:pPr>
      <w:r>
        <w:rPr>
          <w:rFonts w:ascii="Times New Roman" w:hAnsi="Times New Roman" w:cs="Times New Roman"/>
          <w:w w:val="105"/>
          <w:sz w:val="24"/>
          <w:szCs w:val="24"/>
        </w:rPr>
        <w:t>Виконавець</w:t>
      </w:r>
      <w:r w:rsidR="0015316A" w:rsidRPr="00534CFA">
        <w:rPr>
          <w:rFonts w:ascii="Times New Roman" w:hAnsi="Times New Roman" w:cs="Times New Roman"/>
          <w:w w:val="105"/>
          <w:sz w:val="24"/>
          <w:szCs w:val="24"/>
        </w:rPr>
        <w:t xml:space="preserve"> в межах зареєстрованих в АКО функцій не може розділяти їх виконання з іншими ППКО.</w:t>
      </w:r>
    </w:p>
    <w:p w:rsidR="00372E9A" w:rsidRPr="00534CFA" w:rsidRDefault="0015316A" w:rsidP="00534CFA">
      <w:pPr>
        <w:pStyle w:val="a4"/>
        <w:numPr>
          <w:ilvl w:val="1"/>
          <w:numId w:val="8"/>
        </w:numPr>
        <w:tabs>
          <w:tab w:val="left" w:pos="547"/>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ППКО відповідає перед Замовником за своєчасність та повноту наданих послуг комерційного обліку електричної енергії відповідно до умов цього Договору та згідно з вимогами Кодексу.</w:t>
      </w:r>
    </w:p>
    <w:p w:rsidR="00372E9A" w:rsidRPr="00534CFA" w:rsidRDefault="0015316A" w:rsidP="00534CFA">
      <w:pPr>
        <w:pStyle w:val="a4"/>
        <w:numPr>
          <w:ilvl w:val="1"/>
          <w:numId w:val="8"/>
        </w:numPr>
        <w:tabs>
          <w:tab w:val="left" w:pos="532"/>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ППКО несе відповідальність згідно з законодавством України за недостовірність даних та інформації в електронних документах, що надаються ними до АКО та іншим сторонам, зокрема за складання неправдивих документів, унесення до документів неправдивих відомостей, видачу неправдивих документів, підроблення документів, а також за викривлення даних комерційного обліку електричної енергії.</w:t>
      </w:r>
    </w:p>
    <w:p w:rsidR="00372E9A" w:rsidRPr="00534CFA" w:rsidRDefault="0015316A" w:rsidP="00534CFA">
      <w:pPr>
        <w:pStyle w:val="a4"/>
        <w:numPr>
          <w:ilvl w:val="1"/>
          <w:numId w:val="8"/>
        </w:numPr>
        <w:tabs>
          <w:tab w:val="left" w:pos="549"/>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Замовник відповідає за безперервність процесів вимірювання, формування та передачі даних комерційного обліку електричної енергії для відповідних ТКО згідно з регламентами та протоколами інформаційної взаємодії учасників ринку</w:t>
      </w:r>
      <w:r w:rsidR="00507DFC">
        <w:rPr>
          <w:rFonts w:ascii="Times New Roman" w:hAnsi="Times New Roman" w:cs="Times New Roman"/>
          <w:w w:val="105"/>
          <w:sz w:val="24"/>
          <w:szCs w:val="24"/>
        </w:rPr>
        <w:t>,</w:t>
      </w:r>
      <w:r w:rsidRPr="00534CFA">
        <w:rPr>
          <w:rFonts w:ascii="Times New Roman" w:hAnsi="Times New Roman" w:cs="Times New Roman"/>
          <w:w w:val="105"/>
          <w:sz w:val="24"/>
          <w:szCs w:val="24"/>
        </w:rPr>
        <w:t xml:space="preserve"> щодо обміну даними комерційного обліку відповідно до вимог Кодексу, інших нормативно-правових </w:t>
      </w:r>
      <w:r w:rsidRPr="00534CFA">
        <w:rPr>
          <w:rFonts w:ascii="Times New Roman" w:hAnsi="Times New Roman" w:cs="Times New Roman"/>
          <w:w w:val="105"/>
          <w:sz w:val="24"/>
          <w:szCs w:val="24"/>
        </w:rPr>
        <w:lastRenderedPageBreak/>
        <w:t>актів.</w:t>
      </w:r>
    </w:p>
    <w:p w:rsidR="00372E9A" w:rsidRPr="00534CFA" w:rsidRDefault="0015316A" w:rsidP="00534CFA">
      <w:pPr>
        <w:pStyle w:val="a4"/>
        <w:numPr>
          <w:ilvl w:val="1"/>
          <w:numId w:val="8"/>
        </w:numPr>
        <w:tabs>
          <w:tab w:val="left" w:pos="547"/>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Покладення Замовником на ППКО виконання відповідних обов’язків згідно з цим Договором не звільняє Замовника від відповідальності перед третіми сторонами (зокрема, учасниками ринку</w:t>
      </w:r>
      <w:r w:rsidR="00507DFC">
        <w:rPr>
          <w:rFonts w:ascii="Times New Roman" w:hAnsi="Times New Roman" w:cs="Times New Roman"/>
          <w:w w:val="105"/>
          <w:sz w:val="24"/>
          <w:szCs w:val="24"/>
        </w:rPr>
        <w:t>,</w:t>
      </w:r>
      <w:r w:rsidRPr="00534CFA">
        <w:rPr>
          <w:rFonts w:ascii="Times New Roman" w:hAnsi="Times New Roman" w:cs="Times New Roman"/>
          <w:w w:val="105"/>
          <w:sz w:val="24"/>
          <w:szCs w:val="24"/>
        </w:rPr>
        <w:t xml:space="preserve"> або користувачами системи), якщо внаслідок дій або бездіяльності ППКО під час надання послуг за цим Договором таким третім сторонам було завдано шкоди. У такому разі Замовник має право зворотної вимоги до ППКО у розмірі відповідного відшкодування завданої шкоди.</w:t>
      </w:r>
    </w:p>
    <w:p w:rsidR="00372E9A" w:rsidRPr="00534CFA" w:rsidRDefault="0015316A" w:rsidP="00534CFA">
      <w:pPr>
        <w:pStyle w:val="a4"/>
        <w:numPr>
          <w:ilvl w:val="1"/>
          <w:numId w:val="8"/>
        </w:numPr>
        <w:tabs>
          <w:tab w:val="left" w:pos="525"/>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 xml:space="preserve">Замовник відповідає за збереження і цілісність засобів комерційного обліку електричної енергії та пломб (відбитків їх тавр) відповідно до </w:t>
      </w:r>
      <w:r w:rsidR="00507DFC" w:rsidRPr="003F559F">
        <w:rPr>
          <w:rFonts w:ascii="Times New Roman" w:hAnsi="Times New Roman" w:cs="Times New Roman"/>
          <w:w w:val="105"/>
          <w:sz w:val="24"/>
          <w:szCs w:val="24"/>
        </w:rPr>
        <w:t>А</w:t>
      </w:r>
      <w:r w:rsidR="003F559F" w:rsidRPr="003F559F">
        <w:rPr>
          <w:rFonts w:ascii="Times New Roman" w:hAnsi="Times New Roman" w:cs="Times New Roman"/>
          <w:w w:val="105"/>
          <w:sz w:val="24"/>
          <w:szCs w:val="24"/>
        </w:rPr>
        <w:t xml:space="preserve">кту про пломбування </w:t>
      </w:r>
      <w:r w:rsidR="003F559F">
        <w:rPr>
          <w:rFonts w:ascii="Times New Roman" w:hAnsi="Times New Roman" w:cs="Times New Roman"/>
          <w:w w:val="105"/>
          <w:sz w:val="24"/>
          <w:szCs w:val="24"/>
        </w:rPr>
        <w:t>(</w:t>
      </w:r>
      <w:r w:rsidR="0091218A">
        <w:rPr>
          <w:rFonts w:ascii="Times New Roman" w:hAnsi="Times New Roman" w:cs="Times New Roman"/>
          <w:w w:val="105"/>
          <w:sz w:val="24"/>
          <w:szCs w:val="24"/>
        </w:rPr>
        <w:t xml:space="preserve">Акту збереження пломб або іншого документу, що </w:t>
      </w:r>
      <w:r w:rsidR="0091218A" w:rsidRPr="00836D57">
        <w:rPr>
          <w:rFonts w:ascii="Times New Roman" w:hAnsi="Times New Roman" w:cs="Times New Roman"/>
          <w:w w:val="105"/>
          <w:sz w:val="24"/>
          <w:szCs w:val="24"/>
        </w:rPr>
        <w:t>підтверджує факт пломбування і передачу на збереження засобів вимірювальної техніки, установлених пломб</w:t>
      </w:r>
      <w:r w:rsidR="003F559F">
        <w:rPr>
          <w:rFonts w:ascii="Times New Roman" w:hAnsi="Times New Roman" w:cs="Times New Roman"/>
          <w:w w:val="105"/>
          <w:sz w:val="24"/>
          <w:szCs w:val="24"/>
        </w:rPr>
        <w:t xml:space="preserve">). </w:t>
      </w:r>
    </w:p>
    <w:p w:rsidR="00372E9A" w:rsidRPr="00534CFA" w:rsidRDefault="0015316A" w:rsidP="00534CFA">
      <w:pPr>
        <w:pStyle w:val="a4"/>
        <w:numPr>
          <w:ilvl w:val="1"/>
          <w:numId w:val="8"/>
        </w:numPr>
        <w:tabs>
          <w:tab w:val="left" w:pos="547"/>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Замовник (крім індивідуальних побутових споживачів) відповідає за експлуатацію та технічний стан засобів (вузлів) вимірювальної техніки.</w:t>
      </w:r>
    </w:p>
    <w:p w:rsidR="00372E9A" w:rsidRPr="00534CFA" w:rsidRDefault="0015316A" w:rsidP="00534CFA">
      <w:pPr>
        <w:pStyle w:val="a4"/>
        <w:numPr>
          <w:ilvl w:val="1"/>
          <w:numId w:val="8"/>
        </w:numPr>
        <w:tabs>
          <w:tab w:val="left" w:pos="525"/>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rsidR="00372E9A" w:rsidRDefault="0015316A" w:rsidP="00534CFA">
      <w:pPr>
        <w:pStyle w:val="a4"/>
        <w:numPr>
          <w:ilvl w:val="1"/>
          <w:numId w:val="8"/>
        </w:numPr>
        <w:tabs>
          <w:tab w:val="left" w:pos="542"/>
        </w:tabs>
        <w:spacing w:line="259" w:lineRule="auto"/>
        <w:ind w:left="0" w:firstLine="0"/>
        <w:rPr>
          <w:rFonts w:ascii="Times New Roman" w:hAnsi="Times New Roman" w:cs="Times New Roman"/>
          <w:w w:val="105"/>
          <w:sz w:val="24"/>
          <w:szCs w:val="24"/>
        </w:rPr>
      </w:pPr>
      <w:r w:rsidRPr="00534CFA">
        <w:rPr>
          <w:rFonts w:ascii="Times New Roman" w:hAnsi="Times New Roman" w:cs="Times New Roman"/>
          <w:w w:val="105"/>
          <w:sz w:val="24"/>
          <w:szCs w:val="24"/>
        </w:rPr>
        <w:t xml:space="preserve">У разі порушення Замовником </w:t>
      </w:r>
      <w:r w:rsidR="007975B6">
        <w:rPr>
          <w:rFonts w:ascii="Times New Roman" w:hAnsi="Times New Roman" w:cs="Times New Roman"/>
          <w:w w:val="105"/>
          <w:sz w:val="24"/>
          <w:szCs w:val="24"/>
        </w:rPr>
        <w:t>зобов</w:t>
      </w:r>
      <w:r w:rsidR="007975B6" w:rsidRPr="00836D57">
        <w:rPr>
          <w:rFonts w:ascii="Times New Roman" w:hAnsi="Times New Roman" w:cs="Times New Roman"/>
          <w:w w:val="105"/>
          <w:sz w:val="24"/>
          <w:szCs w:val="24"/>
        </w:rPr>
        <w:t>’</w:t>
      </w:r>
      <w:r w:rsidR="007975B6">
        <w:rPr>
          <w:rFonts w:ascii="Times New Roman" w:hAnsi="Times New Roman" w:cs="Times New Roman"/>
          <w:w w:val="105"/>
          <w:sz w:val="24"/>
          <w:szCs w:val="24"/>
        </w:rPr>
        <w:t>язань передбачених п.</w:t>
      </w:r>
      <w:r w:rsidRPr="00A83081">
        <w:rPr>
          <w:rFonts w:ascii="Times New Roman" w:hAnsi="Times New Roman" w:cs="Times New Roman"/>
          <w:w w:val="105"/>
          <w:sz w:val="24"/>
          <w:szCs w:val="24"/>
        </w:rPr>
        <w:t>п.3.2.</w:t>
      </w:r>
      <w:r w:rsidRPr="00534CFA">
        <w:rPr>
          <w:rFonts w:ascii="Times New Roman" w:hAnsi="Times New Roman" w:cs="Times New Roman"/>
          <w:w w:val="105"/>
          <w:sz w:val="24"/>
          <w:szCs w:val="24"/>
        </w:rPr>
        <w:t xml:space="preserve"> </w:t>
      </w:r>
      <w:r w:rsidR="007975B6">
        <w:rPr>
          <w:rFonts w:ascii="Times New Roman" w:hAnsi="Times New Roman" w:cs="Times New Roman"/>
          <w:w w:val="105"/>
          <w:sz w:val="24"/>
          <w:szCs w:val="24"/>
        </w:rPr>
        <w:t xml:space="preserve">даного </w:t>
      </w:r>
      <w:r w:rsidRPr="00534CFA">
        <w:rPr>
          <w:rFonts w:ascii="Times New Roman" w:hAnsi="Times New Roman" w:cs="Times New Roman"/>
          <w:w w:val="105"/>
          <w:sz w:val="24"/>
          <w:szCs w:val="24"/>
        </w:rPr>
        <w:t>Договору, ППКО не несе відповідальність за роботу засобів комерційного обліку електричної енергії Замовника, щодо яких надаються послуги комерційного обліку за Договором та виконання інших зобов’язань Виконавця згідно умов цього Договору.</w:t>
      </w:r>
    </w:p>
    <w:p w:rsidR="00191061" w:rsidRPr="002404C7" w:rsidRDefault="00191061" w:rsidP="00191061">
      <w:pPr>
        <w:pStyle w:val="a4"/>
        <w:tabs>
          <w:tab w:val="left" w:pos="542"/>
        </w:tabs>
        <w:spacing w:line="259" w:lineRule="auto"/>
        <w:ind w:left="0"/>
        <w:rPr>
          <w:rFonts w:ascii="Times New Roman" w:hAnsi="Times New Roman" w:cs="Times New Roman"/>
          <w:w w:val="105"/>
          <w:sz w:val="24"/>
          <w:szCs w:val="24"/>
        </w:rPr>
      </w:pPr>
    </w:p>
    <w:p w:rsidR="00372E9A" w:rsidRDefault="0015316A" w:rsidP="00A83081">
      <w:pPr>
        <w:pStyle w:val="a3"/>
        <w:numPr>
          <w:ilvl w:val="0"/>
          <w:numId w:val="8"/>
        </w:numPr>
        <w:spacing w:before="1"/>
        <w:jc w:val="center"/>
        <w:rPr>
          <w:rFonts w:ascii="Times New Roman" w:hAnsi="Times New Roman"/>
          <w:b/>
          <w:sz w:val="24"/>
          <w:szCs w:val="24"/>
        </w:rPr>
      </w:pPr>
      <w:r w:rsidRPr="00A83081">
        <w:rPr>
          <w:rFonts w:ascii="Times New Roman" w:hAnsi="Times New Roman"/>
          <w:b/>
          <w:sz w:val="24"/>
          <w:szCs w:val="24"/>
        </w:rPr>
        <w:t>Обставини непереборної сили</w:t>
      </w:r>
    </w:p>
    <w:p w:rsidR="00A83081" w:rsidRPr="00A83081" w:rsidRDefault="00A83081" w:rsidP="00A83081">
      <w:pPr>
        <w:pStyle w:val="a3"/>
        <w:spacing w:before="1"/>
        <w:ind w:left="352"/>
        <w:rPr>
          <w:rFonts w:ascii="Times New Roman" w:hAnsi="Times New Roman"/>
          <w:b/>
          <w:sz w:val="24"/>
          <w:szCs w:val="24"/>
        </w:rPr>
      </w:pPr>
    </w:p>
    <w:p w:rsidR="00A83081" w:rsidRPr="00A83081" w:rsidRDefault="00A83081" w:rsidP="00A83081">
      <w:pPr>
        <w:pStyle w:val="a4"/>
        <w:numPr>
          <w:ilvl w:val="1"/>
          <w:numId w:val="8"/>
        </w:numPr>
        <w:tabs>
          <w:tab w:val="left" w:pos="542"/>
        </w:tabs>
        <w:ind w:left="0" w:firstLine="0"/>
        <w:rPr>
          <w:rFonts w:ascii="Times New Roman" w:hAnsi="Times New Roman" w:cs="Times New Roman"/>
          <w:w w:val="105"/>
          <w:sz w:val="24"/>
          <w:szCs w:val="24"/>
        </w:rPr>
      </w:pPr>
      <w:r w:rsidRPr="00A83081">
        <w:rPr>
          <w:rFonts w:ascii="Times New Roman" w:hAnsi="Times New Roman" w:cs="Times New Roman"/>
          <w:w w:val="105"/>
          <w:sz w:val="24"/>
          <w:szCs w:val="24"/>
        </w:rPr>
        <w:t xml:space="preserve">Сторони звільняються від відповідальності за невиконання або неналежне виконання своїх зобов'язань за </w:t>
      </w:r>
      <w:r>
        <w:rPr>
          <w:rFonts w:ascii="Times New Roman" w:hAnsi="Times New Roman" w:cs="Times New Roman"/>
          <w:w w:val="105"/>
          <w:sz w:val="24"/>
          <w:szCs w:val="24"/>
        </w:rPr>
        <w:t>Д</w:t>
      </w:r>
      <w:r w:rsidRPr="00A83081">
        <w:rPr>
          <w:rFonts w:ascii="Times New Roman" w:hAnsi="Times New Roman" w:cs="Times New Roman"/>
          <w:w w:val="105"/>
          <w:sz w:val="24"/>
          <w:szCs w:val="24"/>
        </w:rPr>
        <w:t>оговором у разі виникнення обставин непереборної сили, які виникли поза волею сторін (аварія, катастрофа, пожежа, повінь, землетрус, епідемія,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революція, заколот, повстання, масові заворушення, введення комендантської години, карантину, встановленого Кабінетом Міністрів України, захоплення підприємств, реквізиція, громадська демонстрація, страйк,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w:t>
      </w:r>
    </w:p>
    <w:p w:rsidR="00A83081" w:rsidRPr="00A83081" w:rsidRDefault="00A83081" w:rsidP="00A83081">
      <w:pPr>
        <w:pStyle w:val="a4"/>
        <w:numPr>
          <w:ilvl w:val="1"/>
          <w:numId w:val="8"/>
        </w:numPr>
        <w:tabs>
          <w:tab w:val="left" w:pos="542"/>
        </w:tabs>
        <w:spacing w:line="259" w:lineRule="auto"/>
        <w:ind w:left="0" w:firstLine="0"/>
        <w:rPr>
          <w:rFonts w:ascii="Times New Roman" w:hAnsi="Times New Roman" w:cs="Times New Roman"/>
          <w:w w:val="105"/>
          <w:sz w:val="24"/>
          <w:szCs w:val="24"/>
        </w:rPr>
      </w:pPr>
      <w:r w:rsidRPr="00A83081">
        <w:rPr>
          <w:rFonts w:ascii="Times New Roman" w:hAnsi="Times New Roman" w:cs="Times New Roman"/>
          <w:w w:val="105"/>
          <w:sz w:val="24"/>
          <w:szCs w:val="24"/>
        </w:rPr>
        <w:t>Доказом виникнення обставин непереборної сили та строку їх дії є відповідні документи, які видаються Торгово-Промисловою палатою України або іншим уповноваженим органом.</w:t>
      </w:r>
    </w:p>
    <w:p w:rsidR="00A83081" w:rsidRDefault="00A83081" w:rsidP="00A83081">
      <w:pPr>
        <w:pStyle w:val="a4"/>
        <w:numPr>
          <w:ilvl w:val="1"/>
          <w:numId w:val="8"/>
        </w:numPr>
        <w:tabs>
          <w:tab w:val="left" w:pos="542"/>
        </w:tabs>
        <w:spacing w:line="259" w:lineRule="auto"/>
        <w:ind w:left="0" w:firstLine="0"/>
        <w:rPr>
          <w:rFonts w:ascii="Times New Roman" w:hAnsi="Times New Roman" w:cs="Times New Roman"/>
          <w:w w:val="105"/>
          <w:sz w:val="24"/>
          <w:szCs w:val="24"/>
        </w:rPr>
      </w:pPr>
      <w:r w:rsidRPr="00A83081">
        <w:rPr>
          <w:rFonts w:ascii="Times New Roman" w:hAnsi="Times New Roman" w:cs="Times New Roman"/>
          <w:w w:val="105"/>
          <w:sz w:val="24"/>
          <w:szCs w:val="24"/>
        </w:rPr>
        <w:t xml:space="preserve">У разі, коли дія обставин непереборної сили продовжується більше, ніж 10 </w:t>
      </w:r>
      <w:r w:rsidR="00E73C4F">
        <w:rPr>
          <w:rFonts w:ascii="Times New Roman" w:hAnsi="Times New Roman" w:cs="Times New Roman"/>
          <w:w w:val="105"/>
          <w:sz w:val="24"/>
          <w:szCs w:val="24"/>
        </w:rPr>
        <w:t xml:space="preserve">робочих </w:t>
      </w:r>
      <w:r w:rsidRPr="00A83081">
        <w:rPr>
          <w:rFonts w:ascii="Times New Roman" w:hAnsi="Times New Roman" w:cs="Times New Roman"/>
          <w:w w:val="105"/>
          <w:sz w:val="24"/>
          <w:szCs w:val="24"/>
        </w:rPr>
        <w:t xml:space="preserve">днів, кожна із сторін в установленому порядку має право розірвати цей </w:t>
      </w:r>
      <w:r w:rsidR="007975B6">
        <w:rPr>
          <w:rFonts w:ascii="Times New Roman" w:hAnsi="Times New Roman" w:cs="Times New Roman"/>
          <w:w w:val="105"/>
          <w:sz w:val="24"/>
          <w:szCs w:val="24"/>
        </w:rPr>
        <w:t>Д</w:t>
      </w:r>
      <w:r w:rsidRPr="00A83081">
        <w:rPr>
          <w:rFonts w:ascii="Times New Roman" w:hAnsi="Times New Roman" w:cs="Times New Roman"/>
          <w:w w:val="105"/>
          <w:sz w:val="24"/>
          <w:szCs w:val="24"/>
        </w:rPr>
        <w:t>оговір.</w:t>
      </w:r>
    </w:p>
    <w:p w:rsidR="0024260F" w:rsidRDefault="0024260F" w:rsidP="0024260F">
      <w:pPr>
        <w:pStyle w:val="a4"/>
        <w:tabs>
          <w:tab w:val="left" w:pos="542"/>
        </w:tabs>
        <w:spacing w:line="259" w:lineRule="auto"/>
        <w:ind w:left="0"/>
        <w:rPr>
          <w:rFonts w:ascii="Times New Roman" w:hAnsi="Times New Roman" w:cs="Times New Roman"/>
          <w:w w:val="105"/>
          <w:sz w:val="24"/>
          <w:szCs w:val="24"/>
        </w:rPr>
      </w:pPr>
    </w:p>
    <w:p w:rsidR="00372E9A" w:rsidRPr="002404C7" w:rsidRDefault="00372E9A" w:rsidP="0024260F">
      <w:pPr>
        <w:pStyle w:val="a4"/>
        <w:tabs>
          <w:tab w:val="left" w:pos="542"/>
        </w:tabs>
        <w:spacing w:line="259" w:lineRule="auto"/>
        <w:ind w:left="0"/>
        <w:rPr>
          <w:rFonts w:ascii="Times New Roman" w:hAnsi="Times New Roman" w:cs="Times New Roman"/>
          <w:w w:val="105"/>
          <w:sz w:val="24"/>
          <w:szCs w:val="24"/>
          <w:lang w:val="ru-RU"/>
        </w:rPr>
      </w:pPr>
    </w:p>
    <w:p w:rsidR="00372E9A" w:rsidRPr="0024260F" w:rsidRDefault="0015316A" w:rsidP="0024260F">
      <w:pPr>
        <w:pStyle w:val="a3"/>
        <w:numPr>
          <w:ilvl w:val="0"/>
          <w:numId w:val="8"/>
        </w:numPr>
        <w:spacing w:before="1"/>
        <w:jc w:val="center"/>
        <w:rPr>
          <w:rFonts w:ascii="Times New Roman" w:hAnsi="Times New Roman"/>
          <w:b/>
          <w:sz w:val="24"/>
          <w:szCs w:val="24"/>
        </w:rPr>
      </w:pPr>
      <w:r w:rsidRPr="0024260F">
        <w:rPr>
          <w:rFonts w:ascii="Times New Roman" w:hAnsi="Times New Roman"/>
          <w:b/>
          <w:sz w:val="24"/>
          <w:szCs w:val="24"/>
        </w:rPr>
        <w:t>Вирішення спорів</w:t>
      </w:r>
    </w:p>
    <w:p w:rsidR="00372E9A" w:rsidRDefault="00372E9A" w:rsidP="004C7E61">
      <w:pPr>
        <w:pStyle w:val="a3"/>
        <w:ind w:left="0"/>
        <w:jc w:val="left"/>
        <w:rPr>
          <w:b/>
        </w:rPr>
      </w:pPr>
    </w:p>
    <w:p w:rsidR="00372E9A" w:rsidRPr="0024260F" w:rsidRDefault="0015316A" w:rsidP="0024260F">
      <w:pPr>
        <w:pStyle w:val="a4"/>
        <w:numPr>
          <w:ilvl w:val="1"/>
          <w:numId w:val="8"/>
        </w:numPr>
        <w:tabs>
          <w:tab w:val="left" w:pos="521"/>
        </w:tabs>
        <w:spacing w:line="259" w:lineRule="auto"/>
        <w:ind w:left="0" w:firstLine="0"/>
        <w:rPr>
          <w:rFonts w:ascii="Times New Roman" w:hAnsi="Times New Roman" w:cs="Times New Roman"/>
          <w:w w:val="105"/>
          <w:sz w:val="24"/>
          <w:szCs w:val="24"/>
        </w:rPr>
      </w:pPr>
      <w:r w:rsidRPr="0024260F">
        <w:rPr>
          <w:rFonts w:ascii="Times New Roman" w:hAnsi="Times New Roman" w:cs="Times New Roman"/>
          <w:w w:val="105"/>
          <w:sz w:val="24"/>
          <w:szCs w:val="24"/>
        </w:rPr>
        <w:t>У разі виникнення спорів або розбіжностей Сторони зобов’язуються вирішувати їх шляхом взаємних переговорів та консультацій. При вирішенні спорів сторони керуються положеннями Кодексу.</w:t>
      </w:r>
    </w:p>
    <w:p w:rsidR="00372E9A" w:rsidRPr="0024260F" w:rsidRDefault="0015316A" w:rsidP="0024260F">
      <w:pPr>
        <w:pStyle w:val="a4"/>
        <w:numPr>
          <w:ilvl w:val="1"/>
          <w:numId w:val="8"/>
        </w:numPr>
        <w:tabs>
          <w:tab w:val="left" w:pos="540"/>
        </w:tabs>
        <w:spacing w:line="259" w:lineRule="auto"/>
        <w:ind w:left="0" w:firstLine="0"/>
        <w:rPr>
          <w:rFonts w:ascii="Times New Roman" w:hAnsi="Times New Roman" w:cs="Times New Roman"/>
          <w:w w:val="105"/>
          <w:sz w:val="24"/>
          <w:szCs w:val="24"/>
        </w:rPr>
      </w:pPr>
      <w:r w:rsidRPr="0024260F">
        <w:rPr>
          <w:rFonts w:ascii="Times New Roman" w:hAnsi="Times New Roman" w:cs="Times New Roman"/>
          <w:w w:val="105"/>
          <w:sz w:val="24"/>
          <w:szCs w:val="24"/>
        </w:rPr>
        <w:lastRenderedPageBreak/>
        <w:t>Сторони мають вирішувати спори, розбіжності, суперечки своєчасно і в повному обсязі. Сторони можуть запрошувати додаткову інформацію, яку вони вважають необхідною для розв’язання суперечки. Для вирішення суперечки сторони можуть залучати незалежних експертів на договірних засадах.</w:t>
      </w:r>
    </w:p>
    <w:p w:rsidR="0024260F" w:rsidRDefault="0024260F" w:rsidP="0024260F">
      <w:pPr>
        <w:pStyle w:val="a4"/>
        <w:numPr>
          <w:ilvl w:val="1"/>
          <w:numId w:val="8"/>
        </w:numPr>
        <w:tabs>
          <w:tab w:val="left" w:pos="542"/>
        </w:tabs>
        <w:spacing w:line="259" w:lineRule="auto"/>
        <w:ind w:left="0" w:firstLine="0"/>
        <w:rPr>
          <w:rFonts w:ascii="Times New Roman" w:hAnsi="Times New Roman" w:cs="Times New Roman"/>
          <w:w w:val="105"/>
          <w:sz w:val="24"/>
          <w:szCs w:val="24"/>
        </w:rPr>
      </w:pPr>
      <w:r w:rsidRPr="0024260F">
        <w:rPr>
          <w:rFonts w:ascii="Times New Roman" w:hAnsi="Times New Roman" w:cs="Times New Roman"/>
          <w:w w:val="105"/>
          <w:sz w:val="24"/>
          <w:szCs w:val="24"/>
        </w:rPr>
        <w:t>У разі недосягнення сторонами згоди, спори вирішуються в судовому порядку згідно чинного законодавства України.</w:t>
      </w:r>
    </w:p>
    <w:p w:rsidR="0024260F" w:rsidRPr="0024260F" w:rsidRDefault="0024260F" w:rsidP="0024260F">
      <w:pPr>
        <w:pStyle w:val="a4"/>
        <w:tabs>
          <w:tab w:val="left" w:pos="542"/>
        </w:tabs>
        <w:spacing w:line="259" w:lineRule="auto"/>
        <w:ind w:left="0"/>
        <w:rPr>
          <w:rFonts w:ascii="Times New Roman" w:hAnsi="Times New Roman" w:cs="Times New Roman"/>
          <w:w w:val="105"/>
          <w:sz w:val="24"/>
          <w:szCs w:val="24"/>
        </w:rPr>
      </w:pPr>
    </w:p>
    <w:p w:rsidR="00372E9A" w:rsidRDefault="0015316A" w:rsidP="0048368A">
      <w:pPr>
        <w:pStyle w:val="a3"/>
        <w:numPr>
          <w:ilvl w:val="0"/>
          <w:numId w:val="8"/>
        </w:numPr>
        <w:spacing w:before="1"/>
        <w:jc w:val="center"/>
        <w:rPr>
          <w:rFonts w:ascii="Times New Roman" w:hAnsi="Times New Roman"/>
          <w:b/>
          <w:sz w:val="24"/>
          <w:szCs w:val="24"/>
        </w:rPr>
      </w:pPr>
      <w:r w:rsidRPr="0048368A">
        <w:rPr>
          <w:rFonts w:ascii="Times New Roman" w:hAnsi="Times New Roman"/>
          <w:b/>
          <w:sz w:val="24"/>
          <w:szCs w:val="24"/>
        </w:rPr>
        <w:t>Строк дії договору</w:t>
      </w:r>
    </w:p>
    <w:p w:rsidR="0048368A" w:rsidRPr="0048368A" w:rsidRDefault="0048368A" w:rsidP="0048368A">
      <w:pPr>
        <w:pStyle w:val="a3"/>
        <w:spacing w:before="1"/>
        <w:ind w:left="352"/>
        <w:rPr>
          <w:rFonts w:ascii="Times New Roman" w:hAnsi="Times New Roman"/>
          <w:b/>
          <w:sz w:val="24"/>
          <w:szCs w:val="24"/>
        </w:rPr>
      </w:pPr>
    </w:p>
    <w:p w:rsidR="00372E9A" w:rsidRPr="0048368A" w:rsidRDefault="0015316A" w:rsidP="0048368A">
      <w:pPr>
        <w:pStyle w:val="a4"/>
        <w:numPr>
          <w:ilvl w:val="1"/>
          <w:numId w:val="8"/>
        </w:numPr>
        <w:tabs>
          <w:tab w:val="left" w:pos="537"/>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Цей Договір набирає чинності з дня приєднання Замовника до умов цього Договору і діє протягом 1 (одного) року, але не довше терміну реєстрації ППКО в АКО, зазначеного в Реєстрі ППКО та опублікованого на вебсайті АКО</w:t>
      </w:r>
      <w:r w:rsidR="00C22E9A">
        <w:rPr>
          <w:rFonts w:ascii="Times New Roman" w:hAnsi="Times New Roman" w:cs="Times New Roman"/>
          <w:w w:val="105"/>
          <w:sz w:val="24"/>
          <w:szCs w:val="24"/>
        </w:rPr>
        <w:t>,</w:t>
      </w:r>
      <w:r w:rsidR="00C22E9A" w:rsidRPr="00C22E9A">
        <w:rPr>
          <w:rFonts w:ascii="Times New Roman" w:hAnsi="Times New Roman" w:cs="Times New Roman"/>
          <w:w w:val="105"/>
          <w:sz w:val="24"/>
          <w:szCs w:val="24"/>
        </w:rPr>
        <w:t xml:space="preserve"> </w:t>
      </w:r>
      <w:r w:rsidR="00C22E9A" w:rsidRPr="0048368A">
        <w:rPr>
          <w:rFonts w:ascii="Times New Roman" w:hAnsi="Times New Roman" w:cs="Times New Roman"/>
          <w:w w:val="105"/>
          <w:sz w:val="24"/>
          <w:szCs w:val="24"/>
        </w:rPr>
        <w:t>а в частині розрахунків – до повного їх виконання</w:t>
      </w:r>
      <w:r w:rsidRPr="0048368A">
        <w:rPr>
          <w:rFonts w:ascii="Times New Roman" w:hAnsi="Times New Roman" w:cs="Times New Roman"/>
          <w:w w:val="105"/>
          <w:sz w:val="24"/>
          <w:szCs w:val="24"/>
        </w:rPr>
        <w:t>.</w:t>
      </w:r>
    </w:p>
    <w:p w:rsidR="00372E9A" w:rsidRPr="0048368A" w:rsidRDefault="0015316A" w:rsidP="0048368A">
      <w:pPr>
        <w:pStyle w:val="a4"/>
        <w:numPr>
          <w:ilvl w:val="1"/>
          <w:numId w:val="8"/>
        </w:numPr>
        <w:tabs>
          <w:tab w:val="left" w:pos="537"/>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Строк дії цього Договору продовжується (пролонгується) на кожний наступний (один) рік</w:t>
      </w:r>
      <w:r w:rsidR="00314E9C">
        <w:rPr>
          <w:rFonts w:ascii="Times New Roman" w:hAnsi="Times New Roman" w:cs="Times New Roman"/>
          <w:w w:val="105"/>
          <w:sz w:val="24"/>
          <w:szCs w:val="24"/>
        </w:rPr>
        <w:t xml:space="preserve">, </w:t>
      </w:r>
      <w:r w:rsidRPr="0048368A">
        <w:rPr>
          <w:rFonts w:ascii="Times New Roman" w:hAnsi="Times New Roman" w:cs="Times New Roman"/>
          <w:w w:val="105"/>
          <w:sz w:val="24"/>
          <w:szCs w:val="24"/>
        </w:rPr>
        <w:t>якщо жодна зі Сторін не повідомить письмово іншу Сторону про намір розірвати цей Договір не пізніше ніж за 30 (тридцять) календарних днів до дати закінчення поточного строку дії цього Договору.</w:t>
      </w:r>
    </w:p>
    <w:p w:rsidR="00372E9A" w:rsidRPr="0048368A" w:rsidRDefault="0015316A" w:rsidP="0048368A">
      <w:pPr>
        <w:pStyle w:val="a4"/>
        <w:numPr>
          <w:ilvl w:val="1"/>
          <w:numId w:val="8"/>
        </w:numPr>
        <w:tabs>
          <w:tab w:val="left" w:pos="532"/>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Договір може бути розірвано і в інший термін за ініціативою будь-якої із Сторін у порядку, визначеному законодавством України.</w:t>
      </w:r>
    </w:p>
    <w:p w:rsidR="00372E9A" w:rsidRPr="0048368A" w:rsidRDefault="0015316A" w:rsidP="0048368A">
      <w:pPr>
        <w:pStyle w:val="a4"/>
        <w:numPr>
          <w:ilvl w:val="1"/>
          <w:numId w:val="8"/>
        </w:numPr>
        <w:tabs>
          <w:tab w:val="left" w:pos="540"/>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У разі розірвання Договір діє до моменту виконання сторонами своїх зобов’язань за цим Договором</w:t>
      </w:r>
      <w:r w:rsidR="00C22E9A">
        <w:rPr>
          <w:rFonts w:ascii="Times New Roman" w:hAnsi="Times New Roman" w:cs="Times New Roman"/>
          <w:w w:val="105"/>
          <w:sz w:val="24"/>
          <w:szCs w:val="24"/>
        </w:rPr>
        <w:t>, якщо інше не передбачено нормами чинного законодавства</w:t>
      </w:r>
      <w:r w:rsidRPr="0048368A">
        <w:rPr>
          <w:rFonts w:ascii="Times New Roman" w:hAnsi="Times New Roman" w:cs="Times New Roman"/>
          <w:w w:val="105"/>
          <w:sz w:val="24"/>
          <w:szCs w:val="24"/>
        </w:rPr>
        <w:t>.</w:t>
      </w:r>
    </w:p>
    <w:p w:rsidR="00372E9A" w:rsidRDefault="0015316A" w:rsidP="0048368A">
      <w:pPr>
        <w:pStyle w:val="a3"/>
        <w:numPr>
          <w:ilvl w:val="0"/>
          <w:numId w:val="8"/>
        </w:numPr>
        <w:spacing w:before="1"/>
        <w:jc w:val="center"/>
        <w:rPr>
          <w:rFonts w:ascii="Times New Roman" w:hAnsi="Times New Roman"/>
          <w:b/>
          <w:sz w:val="24"/>
          <w:szCs w:val="24"/>
        </w:rPr>
      </w:pPr>
      <w:r w:rsidRPr="0048368A">
        <w:rPr>
          <w:rFonts w:ascii="Times New Roman" w:hAnsi="Times New Roman"/>
          <w:b/>
          <w:sz w:val="24"/>
          <w:szCs w:val="24"/>
        </w:rPr>
        <w:t>Інші умови</w:t>
      </w:r>
    </w:p>
    <w:p w:rsidR="00FE26E9" w:rsidRPr="0048368A" w:rsidRDefault="00FE26E9" w:rsidP="00FE26E9">
      <w:pPr>
        <w:pStyle w:val="a3"/>
        <w:spacing w:before="1"/>
        <w:ind w:left="352"/>
        <w:rPr>
          <w:rFonts w:ascii="Times New Roman" w:hAnsi="Times New Roman"/>
          <w:b/>
          <w:sz w:val="24"/>
          <w:szCs w:val="24"/>
        </w:rPr>
      </w:pPr>
    </w:p>
    <w:p w:rsidR="00C22E9A" w:rsidRPr="0048368A" w:rsidRDefault="00C22E9A" w:rsidP="00C22E9A">
      <w:pPr>
        <w:pStyle w:val="a4"/>
        <w:numPr>
          <w:ilvl w:val="1"/>
          <w:numId w:val="8"/>
        </w:numPr>
        <w:tabs>
          <w:tab w:val="left" w:pos="540"/>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У разі зміни умов даного Договору ППКО опубліковує дану інформацію на власному офіційному вебсайті. Опублікування таких змін на офіційному веб-сайті Виконавця є погодженим способом інформування Замовника про зміну умов Договору. Відсутність письмового звернення про розірвання договору протягом 10 днів з дати публікації на офіційному вебсайті Виконавця про зміну умов Договору вважається беззаперечною згодою Замовника зі змінами умов Договору.</w:t>
      </w:r>
    </w:p>
    <w:p w:rsidR="00372E9A" w:rsidRPr="0048368A" w:rsidRDefault="00C22E9A" w:rsidP="0048368A">
      <w:pPr>
        <w:pStyle w:val="a4"/>
        <w:numPr>
          <w:ilvl w:val="1"/>
          <w:numId w:val="8"/>
        </w:numPr>
        <w:tabs>
          <w:tab w:val="left" w:pos="540"/>
        </w:tabs>
        <w:spacing w:line="259" w:lineRule="auto"/>
        <w:ind w:left="0" w:firstLine="0"/>
        <w:rPr>
          <w:rFonts w:ascii="Times New Roman" w:hAnsi="Times New Roman" w:cs="Times New Roman"/>
          <w:w w:val="105"/>
          <w:sz w:val="24"/>
          <w:szCs w:val="24"/>
        </w:rPr>
      </w:pPr>
      <w:r>
        <w:rPr>
          <w:rFonts w:ascii="Times New Roman" w:hAnsi="Times New Roman" w:cs="Times New Roman"/>
          <w:w w:val="105"/>
          <w:sz w:val="24"/>
          <w:szCs w:val="24"/>
        </w:rPr>
        <w:t xml:space="preserve">Сторони мають право конкретизувати умови даного </w:t>
      </w:r>
      <w:r w:rsidR="0015316A" w:rsidRPr="0048368A">
        <w:rPr>
          <w:rFonts w:ascii="Times New Roman" w:hAnsi="Times New Roman" w:cs="Times New Roman"/>
          <w:w w:val="105"/>
          <w:sz w:val="24"/>
          <w:szCs w:val="24"/>
        </w:rPr>
        <w:t xml:space="preserve">Договору та його додатків, які є невід’ємною частиною цього  Договору, </w:t>
      </w:r>
      <w:r>
        <w:rPr>
          <w:rFonts w:ascii="Times New Roman" w:hAnsi="Times New Roman" w:cs="Times New Roman"/>
          <w:w w:val="105"/>
          <w:sz w:val="24"/>
          <w:szCs w:val="24"/>
        </w:rPr>
        <w:t>шляхом укладення</w:t>
      </w:r>
      <w:r w:rsidRPr="0048368A">
        <w:rPr>
          <w:rFonts w:ascii="Times New Roman" w:hAnsi="Times New Roman" w:cs="Times New Roman"/>
          <w:w w:val="105"/>
          <w:sz w:val="24"/>
          <w:szCs w:val="24"/>
        </w:rPr>
        <w:t xml:space="preserve">  </w:t>
      </w:r>
      <w:r w:rsidR="0015316A" w:rsidRPr="0048368A">
        <w:rPr>
          <w:rFonts w:ascii="Times New Roman" w:hAnsi="Times New Roman" w:cs="Times New Roman"/>
          <w:w w:val="105"/>
          <w:sz w:val="24"/>
          <w:szCs w:val="24"/>
        </w:rPr>
        <w:t xml:space="preserve">Сторонами  </w:t>
      </w:r>
      <w:r>
        <w:rPr>
          <w:rFonts w:ascii="Times New Roman" w:hAnsi="Times New Roman" w:cs="Times New Roman"/>
          <w:w w:val="105"/>
          <w:sz w:val="24"/>
          <w:szCs w:val="24"/>
        </w:rPr>
        <w:t>додаткової</w:t>
      </w:r>
      <w:r w:rsidRPr="0048368A">
        <w:rPr>
          <w:rFonts w:ascii="Times New Roman" w:hAnsi="Times New Roman" w:cs="Times New Roman"/>
          <w:w w:val="105"/>
          <w:sz w:val="24"/>
          <w:szCs w:val="24"/>
        </w:rPr>
        <w:t xml:space="preserve">  угод</w:t>
      </w:r>
      <w:r>
        <w:rPr>
          <w:rFonts w:ascii="Times New Roman" w:hAnsi="Times New Roman" w:cs="Times New Roman"/>
          <w:w w:val="105"/>
          <w:sz w:val="24"/>
          <w:szCs w:val="24"/>
        </w:rPr>
        <w:t>и</w:t>
      </w:r>
      <w:r w:rsidRPr="0048368A">
        <w:rPr>
          <w:rFonts w:ascii="Times New Roman" w:hAnsi="Times New Roman" w:cs="Times New Roman"/>
          <w:w w:val="105"/>
          <w:sz w:val="24"/>
          <w:szCs w:val="24"/>
        </w:rPr>
        <w:t xml:space="preserve">  </w:t>
      </w:r>
      <w:r>
        <w:rPr>
          <w:rFonts w:ascii="Times New Roman" w:hAnsi="Times New Roman" w:cs="Times New Roman"/>
          <w:w w:val="105"/>
          <w:sz w:val="24"/>
          <w:szCs w:val="24"/>
        </w:rPr>
        <w:t>яка</w:t>
      </w:r>
      <w:r w:rsidR="0015316A" w:rsidRPr="0048368A">
        <w:rPr>
          <w:rFonts w:ascii="Times New Roman" w:hAnsi="Times New Roman" w:cs="Times New Roman"/>
          <w:w w:val="105"/>
          <w:sz w:val="24"/>
          <w:szCs w:val="24"/>
        </w:rPr>
        <w:t xml:space="preserve">  підписуються</w:t>
      </w:r>
      <w:r w:rsidR="0048368A">
        <w:rPr>
          <w:rFonts w:ascii="Times New Roman" w:hAnsi="Times New Roman" w:cs="Times New Roman"/>
          <w:w w:val="105"/>
          <w:sz w:val="24"/>
          <w:szCs w:val="24"/>
        </w:rPr>
        <w:t xml:space="preserve"> </w:t>
      </w:r>
      <w:r w:rsidR="0015316A" w:rsidRPr="0048368A">
        <w:rPr>
          <w:rFonts w:ascii="Times New Roman" w:hAnsi="Times New Roman" w:cs="Times New Roman"/>
          <w:w w:val="105"/>
          <w:sz w:val="24"/>
          <w:szCs w:val="24"/>
        </w:rPr>
        <w:t>уповноваженими особами обох Сторін з накладенням електронного підпису</w:t>
      </w:r>
      <w:r w:rsidR="0048368A">
        <w:rPr>
          <w:rFonts w:ascii="Times New Roman" w:hAnsi="Times New Roman" w:cs="Times New Roman"/>
          <w:w w:val="105"/>
          <w:sz w:val="24"/>
          <w:szCs w:val="24"/>
        </w:rPr>
        <w:t xml:space="preserve"> та </w:t>
      </w:r>
      <w:r w:rsidR="00782115">
        <w:rPr>
          <w:rFonts w:ascii="Times New Roman" w:hAnsi="Times New Roman" w:cs="Times New Roman"/>
          <w:w w:val="105"/>
          <w:sz w:val="24"/>
          <w:szCs w:val="24"/>
        </w:rPr>
        <w:t xml:space="preserve">електронної </w:t>
      </w:r>
      <w:r w:rsidR="0048368A">
        <w:rPr>
          <w:rFonts w:ascii="Times New Roman" w:hAnsi="Times New Roman" w:cs="Times New Roman"/>
          <w:w w:val="105"/>
          <w:sz w:val="24"/>
          <w:szCs w:val="24"/>
        </w:rPr>
        <w:t>печатки</w:t>
      </w:r>
      <w:r w:rsidR="00782115">
        <w:rPr>
          <w:rFonts w:ascii="Times New Roman" w:hAnsi="Times New Roman" w:cs="Times New Roman"/>
          <w:w w:val="105"/>
          <w:sz w:val="24"/>
          <w:szCs w:val="24"/>
        </w:rPr>
        <w:t xml:space="preserve"> (печатка використовується за наявності), (далі – ЕП).</w:t>
      </w:r>
    </w:p>
    <w:p w:rsidR="00372E9A" w:rsidRDefault="0015316A" w:rsidP="0048368A">
      <w:pPr>
        <w:pStyle w:val="a4"/>
        <w:numPr>
          <w:ilvl w:val="1"/>
          <w:numId w:val="8"/>
        </w:numPr>
        <w:tabs>
          <w:tab w:val="left" w:pos="540"/>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Цей Договір може бути змінений у разі внесення змін до нормативно-правових актів, що регулюють відносини між ППКО та Замовником.</w:t>
      </w:r>
    </w:p>
    <w:p w:rsidR="00465320" w:rsidRPr="0048368A" w:rsidRDefault="00465320" w:rsidP="00465320">
      <w:pPr>
        <w:pStyle w:val="a4"/>
        <w:numPr>
          <w:ilvl w:val="1"/>
          <w:numId w:val="8"/>
        </w:numPr>
        <w:tabs>
          <w:tab w:val="left" w:pos="540"/>
        </w:tabs>
        <w:spacing w:line="259" w:lineRule="auto"/>
        <w:rPr>
          <w:rFonts w:ascii="Times New Roman" w:hAnsi="Times New Roman" w:cs="Times New Roman"/>
          <w:w w:val="105"/>
          <w:sz w:val="24"/>
          <w:szCs w:val="24"/>
        </w:rPr>
      </w:pPr>
      <w:r w:rsidRPr="00465320">
        <w:rPr>
          <w:rFonts w:ascii="Times New Roman" w:hAnsi="Times New Roman" w:cs="Times New Roman"/>
          <w:w w:val="105"/>
          <w:sz w:val="24"/>
          <w:szCs w:val="24"/>
        </w:rPr>
        <w:t>За наявності встановлених законодавством пільг, на отримання послуг за цим договором, для споживача або обґрунтованої споживачем неможливості відповідно до чинного законодавства здійснити розрахунки за надані послуги в порядку встановленому даним договором, за згодою сторін може бути встановлено інший порядок проведення розрахунків, що оформлюється додатковою угодою до даного договору.</w:t>
      </w:r>
    </w:p>
    <w:p w:rsidR="00372E9A" w:rsidRPr="0048368A" w:rsidRDefault="0015316A" w:rsidP="0048368A">
      <w:pPr>
        <w:pStyle w:val="a4"/>
        <w:numPr>
          <w:ilvl w:val="1"/>
          <w:numId w:val="8"/>
        </w:numPr>
        <w:tabs>
          <w:tab w:val="left" w:pos="525"/>
        </w:tabs>
        <w:spacing w:line="259" w:lineRule="auto"/>
        <w:ind w:left="0" w:firstLine="0"/>
        <w:rPr>
          <w:rFonts w:ascii="Times New Roman" w:hAnsi="Times New Roman" w:cs="Times New Roman"/>
          <w:w w:val="105"/>
          <w:sz w:val="24"/>
          <w:szCs w:val="24"/>
        </w:rPr>
      </w:pPr>
      <w:r w:rsidRPr="0048368A">
        <w:rPr>
          <w:rFonts w:ascii="Times New Roman" w:hAnsi="Times New Roman" w:cs="Times New Roman"/>
          <w:w w:val="105"/>
          <w:sz w:val="24"/>
          <w:szCs w:val="24"/>
        </w:rPr>
        <w:t>Взаємовідносини Сторін, не врегульовані цим Договором, регулюються законодавством України.</w:t>
      </w:r>
    </w:p>
    <w:p w:rsidR="00372E9A" w:rsidRPr="00FE26E9" w:rsidRDefault="0015316A" w:rsidP="00FE26E9">
      <w:pPr>
        <w:pStyle w:val="a4"/>
        <w:numPr>
          <w:ilvl w:val="1"/>
          <w:numId w:val="8"/>
        </w:numPr>
        <w:tabs>
          <w:tab w:val="left" w:pos="525"/>
        </w:tabs>
        <w:spacing w:line="259" w:lineRule="auto"/>
        <w:ind w:left="0" w:firstLine="0"/>
        <w:rPr>
          <w:rFonts w:ascii="Times New Roman" w:hAnsi="Times New Roman" w:cs="Times New Roman"/>
          <w:w w:val="105"/>
          <w:sz w:val="24"/>
          <w:szCs w:val="24"/>
        </w:rPr>
      </w:pPr>
      <w:r w:rsidRPr="00FE26E9">
        <w:rPr>
          <w:rFonts w:ascii="Times New Roman" w:hAnsi="Times New Roman" w:cs="Times New Roman"/>
          <w:w w:val="105"/>
          <w:sz w:val="24"/>
          <w:szCs w:val="24"/>
        </w:rPr>
        <w:t>Невід’ємною частиною цього Договору є Додаток № 1 «Перелік послуг».</w:t>
      </w:r>
    </w:p>
    <w:p w:rsidR="00372E9A" w:rsidRDefault="00FE26E9" w:rsidP="00FE26E9">
      <w:pPr>
        <w:pStyle w:val="a4"/>
        <w:numPr>
          <w:ilvl w:val="1"/>
          <w:numId w:val="8"/>
        </w:numPr>
        <w:tabs>
          <w:tab w:val="left" w:pos="426"/>
        </w:tabs>
        <w:spacing w:line="259" w:lineRule="auto"/>
        <w:ind w:left="0" w:firstLine="0"/>
        <w:rPr>
          <w:rFonts w:ascii="Times New Roman" w:hAnsi="Times New Roman" w:cs="Times New Roman"/>
          <w:w w:val="105"/>
          <w:sz w:val="24"/>
          <w:szCs w:val="24"/>
        </w:rPr>
      </w:pPr>
      <w:r>
        <w:rPr>
          <w:rFonts w:ascii="Times New Roman" w:hAnsi="Times New Roman" w:cs="Times New Roman"/>
          <w:w w:val="105"/>
          <w:sz w:val="24"/>
          <w:szCs w:val="24"/>
        </w:rPr>
        <w:t xml:space="preserve"> </w:t>
      </w:r>
      <w:r w:rsidR="0015316A" w:rsidRPr="00FE26E9">
        <w:rPr>
          <w:rFonts w:ascii="Times New Roman" w:hAnsi="Times New Roman" w:cs="Times New Roman"/>
          <w:w w:val="105"/>
          <w:sz w:val="24"/>
          <w:szCs w:val="24"/>
        </w:rPr>
        <w:t xml:space="preserve">Сторони зобов'язуються повідомляти про зміну реквізитів (місцезнаходження, найменування, організаційно-правової форми, банківських реквізитів тощо) електронним листом на відповідну пошту, вказану в реквізитах Договору, за підписом уповноваженої особи з накладеним електронним підписом </w:t>
      </w:r>
      <w:r w:rsidRPr="00FE26E9">
        <w:rPr>
          <w:rFonts w:ascii="Times New Roman" w:hAnsi="Times New Roman" w:cs="Times New Roman"/>
          <w:w w:val="105"/>
          <w:sz w:val="24"/>
          <w:szCs w:val="24"/>
        </w:rPr>
        <w:t xml:space="preserve">та печаткою </w:t>
      </w:r>
      <w:r w:rsidR="0015316A" w:rsidRPr="00FE26E9">
        <w:rPr>
          <w:rFonts w:ascii="Times New Roman" w:hAnsi="Times New Roman" w:cs="Times New Roman"/>
          <w:w w:val="105"/>
          <w:sz w:val="24"/>
          <w:szCs w:val="24"/>
        </w:rPr>
        <w:t>не пізніше 10 днів після настання таких змін.</w:t>
      </w:r>
    </w:p>
    <w:p w:rsidR="00F40542" w:rsidRDefault="00F40542" w:rsidP="00F40542">
      <w:pPr>
        <w:pStyle w:val="a4"/>
        <w:tabs>
          <w:tab w:val="left" w:pos="426"/>
        </w:tabs>
        <w:spacing w:line="259" w:lineRule="auto"/>
        <w:ind w:left="0"/>
        <w:rPr>
          <w:rFonts w:ascii="Times New Roman" w:hAnsi="Times New Roman" w:cs="Times New Roman"/>
          <w:w w:val="105"/>
          <w:sz w:val="24"/>
          <w:szCs w:val="24"/>
        </w:rPr>
      </w:pPr>
    </w:p>
    <w:p w:rsidR="00FE26E9" w:rsidRDefault="00FE26E9" w:rsidP="00FE26E9">
      <w:pPr>
        <w:pStyle w:val="a3"/>
        <w:numPr>
          <w:ilvl w:val="0"/>
          <w:numId w:val="8"/>
        </w:numPr>
        <w:spacing w:before="1"/>
        <w:jc w:val="center"/>
        <w:rPr>
          <w:rFonts w:ascii="Times New Roman" w:hAnsi="Times New Roman"/>
          <w:b/>
          <w:sz w:val="24"/>
          <w:szCs w:val="24"/>
        </w:rPr>
      </w:pPr>
      <w:r w:rsidRPr="00FE26E9">
        <w:rPr>
          <w:rFonts w:ascii="Times New Roman" w:hAnsi="Times New Roman"/>
          <w:b/>
          <w:sz w:val="24"/>
          <w:szCs w:val="24"/>
        </w:rPr>
        <w:t>Порядок взаємодії сторін</w:t>
      </w:r>
    </w:p>
    <w:p w:rsidR="00F40542" w:rsidRPr="00FE26E9" w:rsidRDefault="00F40542" w:rsidP="00F40542">
      <w:pPr>
        <w:pStyle w:val="a3"/>
        <w:spacing w:before="1"/>
        <w:ind w:left="352"/>
        <w:rPr>
          <w:rFonts w:ascii="Times New Roman" w:hAnsi="Times New Roman"/>
          <w:b/>
          <w:sz w:val="24"/>
          <w:szCs w:val="24"/>
        </w:rPr>
      </w:pPr>
    </w:p>
    <w:p w:rsidR="00372E9A" w:rsidRDefault="0015316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Сторони погодили, що пов’язані з цим Договором документи (додаткові угоди, додатки до договору, інше), первинні бухгалтерські документи (в тому числі, акти наданих послуг</w:t>
      </w:r>
      <w:r w:rsidR="00F40542" w:rsidRPr="00F40542">
        <w:rPr>
          <w:rFonts w:ascii="Times New Roman" w:hAnsi="Times New Roman" w:cs="Times New Roman"/>
          <w:w w:val="105"/>
          <w:sz w:val="24"/>
          <w:szCs w:val="24"/>
        </w:rPr>
        <w:t>, акти виконаних робіт</w:t>
      </w:r>
      <w:r w:rsidRPr="00F40542">
        <w:rPr>
          <w:rFonts w:ascii="Times New Roman" w:hAnsi="Times New Roman" w:cs="Times New Roman"/>
          <w:w w:val="105"/>
          <w:sz w:val="24"/>
          <w:szCs w:val="24"/>
        </w:rPr>
        <w:t xml:space="preserve">), листи та інші документи за Договором, можуть бути оформлені Сторонами в електронній формі з використанням </w:t>
      </w:r>
      <w:r w:rsidR="00F40542" w:rsidRPr="00F40542">
        <w:rPr>
          <w:rFonts w:ascii="Times New Roman" w:hAnsi="Times New Roman" w:cs="Times New Roman"/>
          <w:w w:val="105"/>
          <w:sz w:val="24"/>
          <w:szCs w:val="24"/>
        </w:rPr>
        <w:t xml:space="preserve">електронного підпису та </w:t>
      </w:r>
      <w:r w:rsidR="004164D1">
        <w:rPr>
          <w:rFonts w:ascii="Times New Roman" w:hAnsi="Times New Roman" w:cs="Times New Roman"/>
          <w:w w:val="105"/>
          <w:sz w:val="24"/>
          <w:szCs w:val="24"/>
        </w:rPr>
        <w:t>ЕП</w:t>
      </w:r>
      <w:r w:rsidR="00F40542" w:rsidRPr="00F40542">
        <w:rPr>
          <w:rFonts w:ascii="Times New Roman" w:hAnsi="Times New Roman" w:cs="Times New Roman"/>
          <w:w w:val="105"/>
          <w:sz w:val="24"/>
          <w:szCs w:val="24"/>
        </w:rPr>
        <w:t>,</w:t>
      </w:r>
      <w:r w:rsidRPr="00F40542">
        <w:rPr>
          <w:rFonts w:ascii="Times New Roman" w:hAnsi="Times New Roman" w:cs="Times New Roman"/>
          <w:w w:val="105"/>
          <w:sz w:val="24"/>
          <w:szCs w:val="24"/>
        </w:rPr>
        <w:t xml:space="preserve"> або на паперовому носії.</w:t>
      </w:r>
    </w:p>
    <w:p w:rsidR="00F40542" w:rsidRPr="00F40542" w:rsidRDefault="00F40542"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Електронні документи, підписані за допомогою ЕП за правовим статусом прирівнюються до документів у письмовій формі, оформлених та підписаних належним чином.</w:t>
      </w:r>
    </w:p>
    <w:p w:rsidR="00372E9A" w:rsidRPr="00F40542" w:rsidRDefault="0015316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 xml:space="preserve">Створення, відправлення, передавання, одержання, зберігання, оброблення, використання, знищення електронних документів здійснюється відповідно до Законів України </w:t>
      </w:r>
      <w:hyperlink r:id="rId8">
        <w:r w:rsidRPr="00F40542">
          <w:rPr>
            <w:rFonts w:ascii="Times New Roman" w:hAnsi="Times New Roman" w:cs="Times New Roman"/>
            <w:w w:val="105"/>
            <w:sz w:val="24"/>
            <w:szCs w:val="24"/>
          </w:rPr>
          <w:t>«Про електронні документи та електронний документообіг»</w:t>
        </w:r>
      </w:hyperlink>
      <w:r w:rsidRPr="00F40542">
        <w:rPr>
          <w:rFonts w:ascii="Times New Roman" w:hAnsi="Times New Roman" w:cs="Times New Roman"/>
          <w:w w:val="105"/>
          <w:sz w:val="24"/>
          <w:szCs w:val="24"/>
        </w:rPr>
        <w:t xml:space="preserve">, </w:t>
      </w:r>
      <w:hyperlink r:id="rId9">
        <w:r w:rsidRPr="00F40542">
          <w:rPr>
            <w:rFonts w:ascii="Times New Roman" w:hAnsi="Times New Roman" w:cs="Times New Roman"/>
            <w:w w:val="105"/>
            <w:sz w:val="24"/>
            <w:szCs w:val="24"/>
          </w:rPr>
          <w:t>«Про електронну</w:t>
        </w:r>
      </w:hyperlink>
      <w:r w:rsidRPr="00F40542">
        <w:rPr>
          <w:rFonts w:ascii="Times New Roman" w:hAnsi="Times New Roman" w:cs="Times New Roman"/>
          <w:w w:val="105"/>
          <w:sz w:val="24"/>
          <w:szCs w:val="24"/>
        </w:rPr>
        <w:t xml:space="preserve"> </w:t>
      </w:r>
      <w:hyperlink r:id="rId10">
        <w:r w:rsidRPr="00F40542">
          <w:rPr>
            <w:rFonts w:ascii="Times New Roman" w:hAnsi="Times New Roman" w:cs="Times New Roman"/>
            <w:w w:val="105"/>
            <w:sz w:val="24"/>
            <w:szCs w:val="24"/>
          </w:rPr>
          <w:t>ідентифікацію та електронні довірчі послуги»</w:t>
        </w:r>
      </w:hyperlink>
      <w:r w:rsidRPr="00F40542">
        <w:rPr>
          <w:rFonts w:ascii="Times New Roman" w:hAnsi="Times New Roman" w:cs="Times New Roman"/>
          <w:w w:val="105"/>
          <w:sz w:val="24"/>
          <w:szCs w:val="24"/>
        </w:rPr>
        <w:t>.</w:t>
      </w:r>
    </w:p>
    <w:p w:rsidR="00372E9A" w:rsidRPr="00F40542" w:rsidRDefault="0015316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 xml:space="preserve">Сторони погодили, що документи за Договором можуть складатися в електронній формі та підписуватися Сторонами з використанням ЕП в </w:t>
      </w:r>
      <w:r w:rsidR="00F40542" w:rsidRPr="00F40542">
        <w:rPr>
          <w:rFonts w:ascii="Times New Roman" w:hAnsi="Times New Roman" w:cs="Times New Roman"/>
          <w:w w:val="105"/>
          <w:sz w:val="24"/>
          <w:szCs w:val="24"/>
        </w:rPr>
        <w:t>сервісі</w:t>
      </w:r>
      <w:r w:rsidRPr="00F40542">
        <w:rPr>
          <w:rFonts w:ascii="Times New Roman" w:hAnsi="Times New Roman" w:cs="Times New Roman"/>
          <w:w w:val="105"/>
          <w:sz w:val="24"/>
          <w:szCs w:val="24"/>
        </w:rPr>
        <w:t>: «</w:t>
      </w:r>
      <w:r w:rsidR="00C47953">
        <w:rPr>
          <w:rFonts w:ascii="Times New Roman" w:hAnsi="Times New Roman" w:cs="Times New Roman"/>
          <w:w w:val="105"/>
          <w:sz w:val="24"/>
          <w:szCs w:val="24"/>
        </w:rPr>
        <w:t>ОК</w:t>
      </w:r>
      <w:r w:rsidR="00F40542" w:rsidRPr="00F40542">
        <w:rPr>
          <w:rFonts w:ascii="Times New Roman" w:hAnsi="Times New Roman" w:cs="Times New Roman"/>
          <w:w w:val="105"/>
          <w:sz w:val="24"/>
          <w:szCs w:val="24"/>
        </w:rPr>
        <w:t xml:space="preserve"> ППКО</w:t>
      </w:r>
      <w:r w:rsidRPr="00F40542">
        <w:rPr>
          <w:rFonts w:ascii="Times New Roman" w:hAnsi="Times New Roman" w:cs="Times New Roman"/>
          <w:w w:val="105"/>
          <w:sz w:val="24"/>
          <w:szCs w:val="24"/>
        </w:rPr>
        <w:t>» (</w:t>
      </w:r>
      <w:r w:rsidR="00F40542" w:rsidRPr="00F40542">
        <w:rPr>
          <w:rFonts w:ascii="Times New Roman" w:hAnsi="Times New Roman" w:cs="Times New Roman"/>
          <w:w w:val="105"/>
          <w:sz w:val="24"/>
          <w:szCs w:val="24"/>
        </w:rPr>
        <w:t>https://www.roe.vsei.ua/ppko/index.html</w:t>
      </w:r>
      <w:r w:rsidRPr="00F40542">
        <w:rPr>
          <w:rFonts w:ascii="Times New Roman" w:hAnsi="Times New Roman" w:cs="Times New Roman"/>
          <w:w w:val="105"/>
          <w:sz w:val="24"/>
          <w:szCs w:val="24"/>
        </w:rPr>
        <w:t>)</w:t>
      </w:r>
      <w:r w:rsidR="00F40542" w:rsidRPr="00F40542">
        <w:rPr>
          <w:rFonts w:ascii="Times New Roman" w:hAnsi="Times New Roman" w:cs="Times New Roman"/>
          <w:w w:val="105"/>
          <w:sz w:val="24"/>
          <w:szCs w:val="24"/>
        </w:rPr>
        <w:t>.</w:t>
      </w:r>
    </w:p>
    <w:p w:rsidR="00F40542" w:rsidRPr="00F40542" w:rsidRDefault="00C22E9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Pr>
          <w:rFonts w:ascii="Times New Roman" w:hAnsi="Times New Roman" w:cs="Times New Roman"/>
          <w:w w:val="105"/>
          <w:sz w:val="24"/>
          <w:szCs w:val="24"/>
        </w:rPr>
        <w:t>Сторони погодили, що з</w:t>
      </w:r>
      <w:r w:rsidR="00F40542" w:rsidRPr="00F40542">
        <w:rPr>
          <w:rFonts w:ascii="Times New Roman" w:hAnsi="Times New Roman" w:cs="Times New Roman"/>
          <w:w w:val="105"/>
          <w:sz w:val="24"/>
          <w:szCs w:val="24"/>
        </w:rPr>
        <w:t>амовлення, в</w:t>
      </w:r>
      <w:r w:rsidR="0015316A" w:rsidRPr="00F40542">
        <w:rPr>
          <w:rFonts w:ascii="Times New Roman" w:hAnsi="Times New Roman" w:cs="Times New Roman"/>
          <w:w w:val="105"/>
          <w:sz w:val="24"/>
          <w:szCs w:val="24"/>
        </w:rPr>
        <w:t xml:space="preserve">ідправлення, доставка, отримання, підписання або здійснення інших дій з </w:t>
      </w:r>
      <w:r w:rsidR="00F40542" w:rsidRPr="00F40542">
        <w:rPr>
          <w:rFonts w:ascii="Times New Roman" w:hAnsi="Times New Roman" w:cs="Times New Roman"/>
          <w:w w:val="105"/>
          <w:sz w:val="24"/>
          <w:szCs w:val="24"/>
        </w:rPr>
        <w:t>е</w:t>
      </w:r>
      <w:r w:rsidR="0015316A" w:rsidRPr="00F40542">
        <w:rPr>
          <w:rFonts w:ascii="Times New Roman" w:hAnsi="Times New Roman" w:cs="Times New Roman"/>
          <w:w w:val="105"/>
          <w:sz w:val="24"/>
          <w:szCs w:val="24"/>
        </w:rPr>
        <w:t xml:space="preserve">лектронними документами підтверджується за допомогою </w:t>
      </w:r>
      <w:r w:rsidR="00F40542" w:rsidRPr="00F40542">
        <w:rPr>
          <w:rFonts w:ascii="Times New Roman" w:hAnsi="Times New Roman" w:cs="Times New Roman"/>
          <w:w w:val="105"/>
          <w:sz w:val="24"/>
          <w:szCs w:val="24"/>
        </w:rPr>
        <w:t>сервісу «</w:t>
      </w:r>
      <w:r w:rsidR="00C47953">
        <w:rPr>
          <w:rFonts w:ascii="Times New Roman" w:hAnsi="Times New Roman" w:cs="Times New Roman"/>
          <w:w w:val="105"/>
          <w:sz w:val="24"/>
          <w:szCs w:val="24"/>
        </w:rPr>
        <w:t>ОК</w:t>
      </w:r>
      <w:r w:rsidR="00F40542" w:rsidRPr="00F40542">
        <w:rPr>
          <w:rFonts w:ascii="Times New Roman" w:hAnsi="Times New Roman" w:cs="Times New Roman"/>
          <w:w w:val="105"/>
          <w:sz w:val="24"/>
          <w:szCs w:val="24"/>
        </w:rPr>
        <w:t xml:space="preserve"> ППКО»</w:t>
      </w:r>
      <w:r w:rsidR="0015316A" w:rsidRPr="00F40542">
        <w:rPr>
          <w:rFonts w:ascii="Times New Roman" w:hAnsi="Times New Roman" w:cs="Times New Roman"/>
          <w:w w:val="105"/>
          <w:sz w:val="24"/>
          <w:szCs w:val="24"/>
        </w:rPr>
        <w:t xml:space="preserve">. </w:t>
      </w:r>
    </w:p>
    <w:p w:rsidR="00F40542" w:rsidRDefault="0015316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 xml:space="preserve">Електронні документи вважаються одержаними адресатом з моменту надсилання, </w:t>
      </w:r>
      <w:r w:rsidR="00C22E9A">
        <w:rPr>
          <w:rFonts w:ascii="Times New Roman" w:hAnsi="Times New Roman" w:cs="Times New Roman"/>
          <w:w w:val="105"/>
          <w:sz w:val="24"/>
          <w:szCs w:val="24"/>
        </w:rPr>
        <w:t xml:space="preserve">крім випадків, </w:t>
      </w:r>
      <w:r w:rsidRPr="00F40542">
        <w:rPr>
          <w:rFonts w:ascii="Times New Roman" w:hAnsi="Times New Roman" w:cs="Times New Roman"/>
          <w:w w:val="105"/>
          <w:sz w:val="24"/>
          <w:szCs w:val="24"/>
        </w:rPr>
        <w:t xml:space="preserve">якщо відправник не отримає автоматичне повідомлення про те, що </w:t>
      </w:r>
      <w:r w:rsidR="00F40542">
        <w:rPr>
          <w:rFonts w:ascii="Times New Roman" w:hAnsi="Times New Roman" w:cs="Times New Roman"/>
          <w:w w:val="105"/>
          <w:sz w:val="24"/>
          <w:szCs w:val="24"/>
        </w:rPr>
        <w:t>е</w:t>
      </w:r>
      <w:r w:rsidRPr="00F40542">
        <w:rPr>
          <w:rFonts w:ascii="Times New Roman" w:hAnsi="Times New Roman" w:cs="Times New Roman"/>
          <w:w w:val="105"/>
          <w:sz w:val="24"/>
          <w:szCs w:val="24"/>
        </w:rPr>
        <w:t xml:space="preserve">лектронний документ не надіслано. </w:t>
      </w:r>
    </w:p>
    <w:p w:rsidR="00372E9A" w:rsidRDefault="0015316A" w:rsidP="00F40542">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F40542">
        <w:rPr>
          <w:rFonts w:ascii="Times New Roman" w:hAnsi="Times New Roman" w:cs="Times New Roman"/>
          <w:w w:val="105"/>
          <w:sz w:val="24"/>
          <w:szCs w:val="24"/>
        </w:rPr>
        <w:t xml:space="preserve">Кожна Сторона зобов’язана слідкувати за надходженням </w:t>
      </w:r>
      <w:r w:rsidR="00F40542" w:rsidRPr="00F40542">
        <w:rPr>
          <w:rFonts w:ascii="Times New Roman" w:hAnsi="Times New Roman" w:cs="Times New Roman"/>
          <w:w w:val="105"/>
          <w:sz w:val="24"/>
          <w:szCs w:val="24"/>
        </w:rPr>
        <w:t>е</w:t>
      </w:r>
      <w:r w:rsidRPr="00F40542">
        <w:rPr>
          <w:rFonts w:ascii="Times New Roman" w:hAnsi="Times New Roman" w:cs="Times New Roman"/>
          <w:w w:val="105"/>
          <w:sz w:val="24"/>
          <w:szCs w:val="24"/>
        </w:rPr>
        <w:t>лектронних документів та своєчасно здійснювати його приймання, перевірку, підписання з використанням ЕП та повернення іншій Стороні.</w:t>
      </w:r>
    </w:p>
    <w:p w:rsidR="00372E9A" w:rsidRPr="00BB6B0E" w:rsidRDefault="0015316A"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BB6B0E">
        <w:rPr>
          <w:rFonts w:ascii="Times New Roman" w:hAnsi="Times New Roman" w:cs="Times New Roman"/>
          <w:w w:val="105"/>
          <w:sz w:val="24"/>
          <w:szCs w:val="24"/>
        </w:rPr>
        <w:t xml:space="preserve">Сторони домовились, що датою підписання первинних бухгалтерських документів за Договором з використанням ЕП є дата складання (дата, зазначена на самому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лектронному документі як його обов’язковий реквізит), незалежно від дати накладання ЕП Сторонами.</w:t>
      </w:r>
    </w:p>
    <w:p w:rsidR="00372E9A" w:rsidRPr="00BB6B0E" w:rsidRDefault="0015316A"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BB6B0E">
        <w:rPr>
          <w:rFonts w:ascii="Times New Roman" w:hAnsi="Times New Roman" w:cs="Times New Roman"/>
          <w:w w:val="105"/>
          <w:sz w:val="24"/>
          <w:szCs w:val="24"/>
        </w:rPr>
        <w:t xml:space="preserve">Роздруківки/копії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лектронних документів, підписаних за допомогою ЕП можуть бути засвідчені уповноваженим представником Сторони за правилами засвідчення вірності копій документів та бути підтвердженням виконання Договору Сторонами.</w:t>
      </w:r>
    </w:p>
    <w:p w:rsidR="00372E9A" w:rsidRPr="00BB6B0E" w:rsidRDefault="0015316A"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BB6B0E">
        <w:rPr>
          <w:rFonts w:ascii="Times New Roman" w:hAnsi="Times New Roman" w:cs="Times New Roman"/>
          <w:w w:val="105"/>
          <w:sz w:val="24"/>
          <w:szCs w:val="24"/>
        </w:rPr>
        <w:t xml:space="preserve">Сторона гарантує, що будь-яка особа, яка підписала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 xml:space="preserve">лектронний документ шляхом </w:t>
      </w:r>
      <w:r w:rsidR="00BB6B0E" w:rsidRPr="00BB6B0E">
        <w:rPr>
          <w:rFonts w:ascii="Times New Roman" w:hAnsi="Times New Roman" w:cs="Times New Roman"/>
          <w:w w:val="105"/>
          <w:sz w:val="24"/>
          <w:szCs w:val="24"/>
        </w:rPr>
        <w:t xml:space="preserve">накладання </w:t>
      </w:r>
      <w:r w:rsidRPr="00BB6B0E">
        <w:rPr>
          <w:rFonts w:ascii="Times New Roman" w:hAnsi="Times New Roman" w:cs="Times New Roman"/>
          <w:w w:val="105"/>
          <w:sz w:val="24"/>
          <w:szCs w:val="24"/>
        </w:rPr>
        <w:t xml:space="preserve">ЕП та відправила його від імені Сторони за допомогою </w:t>
      </w:r>
      <w:r w:rsidR="00BB6B0E" w:rsidRPr="00BB6B0E">
        <w:rPr>
          <w:rFonts w:ascii="Times New Roman" w:hAnsi="Times New Roman" w:cs="Times New Roman"/>
          <w:w w:val="105"/>
          <w:sz w:val="24"/>
          <w:szCs w:val="24"/>
        </w:rPr>
        <w:t>с</w:t>
      </w:r>
      <w:r w:rsidRPr="00BB6B0E">
        <w:rPr>
          <w:rFonts w:ascii="Times New Roman" w:hAnsi="Times New Roman" w:cs="Times New Roman"/>
          <w:w w:val="105"/>
          <w:sz w:val="24"/>
          <w:szCs w:val="24"/>
        </w:rPr>
        <w:t xml:space="preserve">ервісу </w:t>
      </w:r>
      <w:r w:rsidR="00BB6B0E" w:rsidRPr="00BB6B0E">
        <w:rPr>
          <w:rFonts w:ascii="Times New Roman" w:hAnsi="Times New Roman" w:cs="Times New Roman"/>
          <w:w w:val="105"/>
          <w:sz w:val="24"/>
          <w:szCs w:val="24"/>
        </w:rPr>
        <w:t>«</w:t>
      </w:r>
      <w:r w:rsidR="00C47953">
        <w:rPr>
          <w:rFonts w:ascii="Times New Roman" w:hAnsi="Times New Roman" w:cs="Times New Roman"/>
          <w:w w:val="105"/>
          <w:sz w:val="24"/>
          <w:szCs w:val="24"/>
        </w:rPr>
        <w:t>ОК</w:t>
      </w:r>
      <w:r w:rsidR="00BB6B0E" w:rsidRPr="00BB6B0E">
        <w:rPr>
          <w:rFonts w:ascii="Times New Roman" w:hAnsi="Times New Roman" w:cs="Times New Roman"/>
          <w:w w:val="105"/>
          <w:sz w:val="24"/>
          <w:szCs w:val="24"/>
        </w:rPr>
        <w:t xml:space="preserve"> ППКО» </w:t>
      </w:r>
      <w:r w:rsidRPr="00BB6B0E">
        <w:rPr>
          <w:rFonts w:ascii="Times New Roman" w:hAnsi="Times New Roman" w:cs="Times New Roman"/>
          <w:w w:val="105"/>
          <w:sz w:val="24"/>
          <w:szCs w:val="24"/>
        </w:rPr>
        <w:t>для електронного підписання є уповноваженим представником цієї Сторони.</w:t>
      </w:r>
    </w:p>
    <w:p w:rsidR="00372E9A" w:rsidRPr="00BB6B0E" w:rsidRDefault="0015316A"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BB6B0E">
        <w:rPr>
          <w:rFonts w:ascii="Times New Roman" w:hAnsi="Times New Roman" w:cs="Times New Roman"/>
          <w:w w:val="105"/>
          <w:sz w:val="24"/>
          <w:szCs w:val="24"/>
        </w:rPr>
        <w:t xml:space="preserve">Електронний документ, підписаний Стороною з використанням ЕП і внесений в Систему (переданий Стороні-одержувачу) </w:t>
      </w:r>
      <w:r w:rsidR="00E375DF" w:rsidRPr="00BB6B0E">
        <w:rPr>
          <w:rFonts w:ascii="Times New Roman" w:hAnsi="Times New Roman" w:cs="Times New Roman"/>
          <w:w w:val="105"/>
          <w:sz w:val="24"/>
          <w:szCs w:val="24"/>
        </w:rPr>
        <w:t xml:space="preserve">в усіх випадках </w:t>
      </w:r>
      <w:r w:rsidRPr="00BB6B0E">
        <w:rPr>
          <w:rFonts w:ascii="Times New Roman" w:hAnsi="Times New Roman" w:cs="Times New Roman"/>
          <w:w w:val="105"/>
          <w:sz w:val="24"/>
          <w:szCs w:val="24"/>
        </w:rPr>
        <w:t xml:space="preserve">вважатиметься підписаним уповноваженим представником Сторони-відправника, в межах наданих повноважень, що не потребуватиме щоразу перевірки документів на представництво, а накладені ЕП, використані для підписання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 xml:space="preserve">лектронних документів, належать їх уповноваженим представникам. Неправомірне чи помилкове накладання ЕП на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 xml:space="preserve">лектронний документ одною із Сторін, не може бути підставою для не визнання/оспорювання/невиконання нею таких підписаних </w:t>
      </w:r>
      <w:r w:rsidR="00BB6B0E" w:rsidRPr="00BB6B0E">
        <w:rPr>
          <w:rFonts w:ascii="Times New Roman" w:hAnsi="Times New Roman" w:cs="Times New Roman"/>
          <w:w w:val="105"/>
          <w:sz w:val="24"/>
          <w:szCs w:val="24"/>
        </w:rPr>
        <w:t>е</w:t>
      </w:r>
      <w:r w:rsidRPr="00BB6B0E">
        <w:rPr>
          <w:rFonts w:ascii="Times New Roman" w:hAnsi="Times New Roman" w:cs="Times New Roman"/>
          <w:w w:val="105"/>
          <w:sz w:val="24"/>
          <w:szCs w:val="24"/>
        </w:rPr>
        <w:t xml:space="preserve">лектронних документів, що відправлені іншій Стороні </w:t>
      </w:r>
      <w:r w:rsidR="00E375DF">
        <w:rPr>
          <w:rFonts w:ascii="Times New Roman" w:hAnsi="Times New Roman" w:cs="Times New Roman"/>
          <w:w w:val="105"/>
          <w:sz w:val="24"/>
          <w:szCs w:val="24"/>
        </w:rPr>
        <w:t>у</w:t>
      </w:r>
      <w:r w:rsidRPr="00BB6B0E">
        <w:rPr>
          <w:rFonts w:ascii="Times New Roman" w:hAnsi="Times New Roman" w:cs="Times New Roman"/>
          <w:w w:val="105"/>
          <w:sz w:val="24"/>
          <w:szCs w:val="24"/>
        </w:rPr>
        <w:t xml:space="preserve"> </w:t>
      </w:r>
      <w:r w:rsidR="00BB6B0E" w:rsidRPr="00BB6B0E">
        <w:rPr>
          <w:rFonts w:ascii="Times New Roman" w:hAnsi="Times New Roman" w:cs="Times New Roman"/>
          <w:w w:val="105"/>
          <w:sz w:val="24"/>
          <w:szCs w:val="24"/>
        </w:rPr>
        <w:t>сервіс</w:t>
      </w:r>
      <w:r w:rsidR="00E375DF">
        <w:rPr>
          <w:rFonts w:ascii="Times New Roman" w:hAnsi="Times New Roman" w:cs="Times New Roman"/>
          <w:w w:val="105"/>
          <w:sz w:val="24"/>
          <w:szCs w:val="24"/>
        </w:rPr>
        <w:t>і</w:t>
      </w:r>
      <w:r w:rsidR="00BB6B0E" w:rsidRPr="00BB6B0E">
        <w:rPr>
          <w:rFonts w:ascii="Times New Roman" w:hAnsi="Times New Roman" w:cs="Times New Roman"/>
          <w:w w:val="105"/>
          <w:sz w:val="24"/>
          <w:szCs w:val="24"/>
        </w:rPr>
        <w:t xml:space="preserve"> «</w:t>
      </w:r>
      <w:r w:rsidR="00C47953">
        <w:rPr>
          <w:rFonts w:ascii="Times New Roman" w:hAnsi="Times New Roman" w:cs="Times New Roman"/>
          <w:w w:val="105"/>
          <w:sz w:val="24"/>
          <w:szCs w:val="24"/>
        </w:rPr>
        <w:t xml:space="preserve">ОК </w:t>
      </w:r>
      <w:r w:rsidR="00BB6B0E" w:rsidRPr="00BB6B0E">
        <w:rPr>
          <w:rFonts w:ascii="Times New Roman" w:hAnsi="Times New Roman" w:cs="Times New Roman"/>
          <w:w w:val="105"/>
          <w:sz w:val="24"/>
          <w:szCs w:val="24"/>
        </w:rPr>
        <w:t>ППКО»</w:t>
      </w:r>
      <w:r w:rsidRPr="00BB6B0E">
        <w:rPr>
          <w:rFonts w:ascii="Times New Roman" w:hAnsi="Times New Roman" w:cs="Times New Roman"/>
          <w:w w:val="105"/>
          <w:sz w:val="24"/>
          <w:szCs w:val="24"/>
        </w:rPr>
        <w:t xml:space="preserve">, крім випадків </w:t>
      </w:r>
      <w:r w:rsidR="00E375DF">
        <w:rPr>
          <w:rFonts w:ascii="Times New Roman" w:hAnsi="Times New Roman" w:cs="Times New Roman"/>
          <w:w w:val="105"/>
          <w:sz w:val="24"/>
          <w:szCs w:val="24"/>
        </w:rPr>
        <w:t xml:space="preserve">негайного повідомлення іншій Сторонні та </w:t>
      </w:r>
      <w:r w:rsidRPr="00BB6B0E">
        <w:rPr>
          <w:rFonts w:ascii="Times New Roman" w:hAnsi="Times New Roman" w:cs="Times New Roman"/>
          <w:w w:val="105"/>
          <w:sz w:val="24"/>
          <w:szCs w:val="24"/>
        </w:rPr>
        <w:t>їх оперативного відкликання. Всі ризики негативних наслідків неправомірного/помилкового накладання ЕП на Електронний документ однієї із Сторін, покладаються на цю Сторону.</w:t>
      </w:r>
    </w:p>
    <w:p w:rsidR="00372E9A" w:rsidRPr="00BB6B0E" w:rsidRDefault="0015316A" w:rsidP="00BB6B0E">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BB6B0E">
        <w:rPr>
          <w:rFonts w:ascii="Times New Roman" w:hAnsi="Times New Roman" w:cs="Times New Roman"/>
          <w:w w:val="105"/>
          <w:sz w:val="24"/>
          <w:szCs w:val="24"/>
        </w:rPr>
        <w:t xml:space="preserve">Власним акцептуванням Договору Замовник добровільно надає згоду на збирання, </w:t>
      </w:r>
      <w:r w:rsidRPr="00BB6B0E">
        <w:rPr>
          <w:rFonts w:ascii="Times New Roman" w:hAnsi="Times New Roman" w:cs="Times New Roman"/>
          <w:w w:val="105"/>
          <w:sz w:val="24"/>
          <w:szCs w:val="24"/>
        </w:rPr>
        <w:lastRenderedPageBreak/>
        <w:t>обробку, безстрокове зберігання та передачу (поширення) третім особам своїх персональних даних у випадках, передбачених чинним законодавством.</w:t>
      </w:r>
    </w:p>
    <w:p w:rsidR="00372E9A" w:rsidRPr="00784CEC" w:rsidRDefault="0015316A" w:rsidP="00784CEC">
      <w:pPr>
        <w:pStyle w:val="a4"/>
        <w:numPr>
          <w:ilvl w:val="1"/>
          <w:numId w:val="8"/>
        </w:numPr>
        <w:tabs>
          <w:tab w:val="left" w:pos="426"/>
        </w:tabs>
        <w:spacing w:line="259" w:lineRule="auto"/>
        <w:ind w:left="0" w:firstLine="0"/>
        <w:rPr>
          <w:rFonts w:ascii="Times New Roman" w:hAnsi="Times New Roman" w:cs="Times New Roman"/>
          <w:w w:val="105"/>
          <w:sz w:val="24"/>
          <w:szCs w:val="24"/>
        </w:rPr>
      </w:pPr>
      <w:r w:rsidRPr="00784CEC">
        <w:rPr>
          <w:rFonts w:ascii="Times New Roman" w:hAnsi="Times New Roman" w:cs="Times New Roman"/>
          <w:w w:val="105"/>
          <w:sz w:val="24"/>
          <w:szCs w:val="24"/>
        </w:rPr>
        <w:t xml:space="preserve">У випадку одностороннього припинення </w:t>
      </w:r>
      <w:r w:rsidR="00E375DF">
        <w:rPr>
          <w:rFonts w:ascii="Times New Roman" w:hAnsi="Times New Roman" w:cs="Times New Roman"/>
          <w:w w:val="105"/>
          <w:sz w:val="24"/>
          <w:szCs w:val="24"/>
        </w:rPr>
        <w:t>Замовником</w:t>
      </w:r>
      <w:r w:rsidR="00E375DF" w:rsidRPr="00784CEC">
        <w:rPr>
          <w:rFonts w:ascii="Times New Roman" w:hAnsi="Times New Roman" w:cs="Times New Roman"/>
          <w:w w:val="105"/>
          <w:sz w:val="24"/>
          <w:szCs w:val="24"/>
        </w:rPr>
        <w:t xml:space="preserve"> </w:t>
      </w:r>
      <w:r w:rsidRPr="00784CEC">
        <w:rPr>
          <w:rFonts w:ascii="Times New Roman" w:hAnsi="Times New Roman" w:cs="Times New Roman"/>
          <w:w w:val="105"/>
          <w:sz w:val="24"/>
          <w:szCs w:val="24"/>
        </w:rPr>
        <w:t>виконання своїх зобов’язань за Договором або одностороннього розірвання даного Договору</w:t>
      </w:r>
      <w:r w:rsidR="00784CEC">
        <w:rPr>
          <w:rFonts w:ascii="Times New Roman" w:hAnsi="Times New Roman" w:cs="Times New Roman"/>
          <w:w w:val="105"/>
          <w:sz w:val="24"/>
          <w:szCs w:val="24"/>
        </w:rPr>
        <w:t>,</w:t>
      </w:r>
      <w:r w:rsidRPr="00784CEC">
        <w:rPr>
          <w:rFonts w:ascii="Times New Roman" w:hAnsi="Times New Roman" w:cs="Times New Roman"/>
          <w:w w:val="105"/>
          <w:sz w:val="24"/>
          <w:szCs w:val="24"/>
        </w:rPr>
        <w:t xml:space="preserve"> а також у випадку неможливості виконання </w:t>
      </w:r>
      <w:r w:rsidR="00E375DF">
        <w:rPr>
          <w:rFonts w:ascii="Times New Roman" w:hAnsi="Times New Roman" w:cs="Times New Roman"/>
          <w:w w:val="105"/>
          <w:sz w:val="24"/>
          <w:szCs w:val="24"/>
        </w:rPr>
        <w:t xml:space="preserve">Замовником </w:t>
      </w:r>
      <w:r w:rsidRPr="00784CEC">
        <w:rPr>
          <w:rFonts w:ascii="Times New Roman" w:hAnsi="Times New Roman" w:cs="Times New Roman"/>
          <w:w w:val="105"/>
          <w:sz w:val="24"/>
          <w:szCs w:val="24"/>
        </w:rPr>
        <w:t>своїх грошових та/або будь-яких інших зобов’язань за даним Договором в силу встановлення законодавчих обмежень, ППКО не несе відповідальності (штрафні санкції, збитки, упущена вигода, тощо), що може понести Замовник в зв’язку із таким припиненням або розірванням.</w:t>
      </w:r>
      <w:r w:rsidR="00E375DF">
        <w:rPr>
          <w:rFonts w:ascii="Times New Roman" w:hAnsi="Times New Roman" w:cs="Times New Roman"/>
          <w:w w:val="105"/>
          <w:sz w:val="24"/>
          <w:szCs w:val="24"/>
        </w:rPr>
        <w:t xml:space="preserve"> </w:t>
      </w:r>
    </w:p>
    <w:p w:rsidR="00372E9A" w:rsidRDefault="00372E9A" w:rsidP="004C7E61">
      <w:pPr>
        <w:pStyle w:val="a3"/>
        <w:ind w:left="0"/>
        <w:jc w:val="left"/>
      </w:pPr>
    </w:p>
    <w:p w:rsidR="00372E9A" w:rsidRPr="00E16C32" w:rsidRDefault="0015316A" w:rsidP="00E16C32">
      <w:pPr>
        <w:pStyle w:val="a3"/>
        <w:numPr>
          <w:ilvl w:val="0"/>
          <w:numId w:val="8"/>
        </w:numPr>
        <w:spacing w:before="1"/>
        <w:jc w:val="center"/>
        <w:rPr>
          <w:rFonts w:ascii="Times New Roman" w:hAnsi="Times New Roman"/>
          <w:b/>
          <w:sz w:val="24"/>
          <w:szCs w:val="24"/>
        </w:rPr>
      </w:pPr>
      <w:r w:rsidRPr="00E16C32">
        <w:rPr>
          <w:rFonts w:ascii="Times New Roman" w:hAnsi="Times New Roman"/>
          <w:b/>
          <w:sz w:val="24"/>
          <w:szCs w:val="24"/>
        </w:rPr>
        <w:t>Конфіденційність</w:t>
      </w:r>
    </w:p>
    <w:p w:rsidR="00372E9A" w:rsidRPr="00E16C32" w:rsidRDefault="00E16C32" w:rsidP="00E16C32">
      <w:pPr>
        <w:pStyle w:val="a4"/>
        <w:numPr>
          <w:ilvl w:val="1"/>
          <w:numId w:val="8"/>
        </w:numPr>
        <w:tabs>
          <w:tab w:val="left" w:pos="643"/>
        </w:tabs>
        <w:spacing w:before="267"/>
        <w:ind w:left="643" w:hanging="643"/>
        <w:rPr>
          <w:rFonts w:ascii="Times New Roman" w:hAnsi="Times New Roman" w:cs="Times New Roman"/>
          <w:w w:val="105"/>
          <w:sz w:val="24"/>
          <w:szCs w:val="24"/>
        </w:rPr>
      </w:pPr>
      <w:r>
        <w:rPr>
          <w:rFonts w:ascii="Times New Roman" w:hAnsi="Times New Roman" w:cs="Times New Roman"/>
          <w:w w:val="105"/>
          <w:sz w:val="24"/>
          <w:szCs w:val="24"/>
        </w:rPr>
        <w:t xml:space="preserve"> </w:t>
      </w:r>
      <w:r w:rsidR="0015316A" w:rsidRPr="00E16C32">
        <w:rPr>
          <w:rFonts w:ascii="Times New Roman" w:hAnsi="Times New Roman" w:cs="Times New Roman"/>
          <w:w w:val="105"/>
          <w:sz w:val="24"/>
          <w:szCs w:val="24"/>
        </w:rPr>
        <w:t>Дотримання Політики інформаційної безпеки:</w:t>
      </w:r>
    </w:p>
    <w:p w:rsidR="00372E9A" w:rsidRPr="00E16C32" w:rsidRDefault="0015316A" w:rsidP="00E16C32">
      <w:pPr>
        <w:pStyle w:val="a3"/>
        <w:ind w:left="0"/>
        <w:rPr>
          <w:rFonts w:ascii="Times New Roman" w:hAnsi="Times New Roman" w:cs="Times New Roman"/>
          <w:w w:val="105"/>
          <w:sz w:val="24"/>
          <w:szCs w:val="24"/>
        </w:rPr>
      </w:pPr>
      <w:r w:rsidRPr="00E16C32">
        <w:rPr>
          <w:rFonts w:ascii="Times New Roman" w:hAnsi="Times New Roman" w:cs="Times New Roman"/>
          <w:w w:val="105"/>
          <w:sz w:val="24"/>
          <w:szCs w:val="24"/>
        </w:rPr>
        <w:t>Кожна зі Сторін зобов'язується забезпечити сувору конфіденційність інформації</w:t>
      </w:r>
      <w:r w:rsidR="004164D1">
        <w:rPr>
          <w:rFonts w:ascii="Times New Roman" w:hAnsi="Times New Roman" w:cs="Times New Roman"/>
          <w:w w:val="105"/>
          <w:sz w:val="24"/>
          <w:szCs w:val="24"/>
        </w:rPr>
        <w:t xml:space="preserve">, що стала доступна/відома </w:t>
      </w:r>
      <w:r w:rsidRPr="00E16C32">
        <w:rPr>
          <w:rFonts w:ascii="Times New Roman" w:hAnsi="Times New Roman" w:cs="Times New Roman"/>
          <w:w w:val="105"/>
          <w:sz w:val="24"/>
          <w:szCs w:val="24"/>
        </w:rPr>
        <w:t xml:space="preserve"> при виконанні цього Договору та вжити відповідних заходів про її нерозголошення. Передача </w:t>
      </w:r>
      <w:r w:rsidR="004164D1">
        <w:rPr>
          <w:rFonts w:ascii="Times New Roman" w:hAnsi="Times New Roman" w:cs="Times New Roman"/>
          <w:w w:val="105"/>
          <w:sz w:val="24"/>
          <w:szCs w:val="24"/>
        </w:rPr>
        <w:t>такої</w:t>
      </w:r>
      <w:r w:rsidR="004164D1" w:rsidRPr="00E16C32">
        <w:rPr>
          <w:rFonts w:ascii="Times New Roman" w:hAnsi="Times New Roman" w:cs="Times New Roman"/>
          <w:w w:val="105"/>
          <w:sz w:val="24"/>
          <w:szCs w:val="24"/>
        </w:rPr>
        <w:t xml:space="preserve"> </w:t>
      </w:r>
      <w:r w:rsidRPr="00E16C32">
        <w:rPr>
          <w:rFonts w:ascii="Times New Roman" w:hAnsi="Times New Roman" w:cs="Times New Roman"/>
          <w:w w:val="105"/>
          <w:sz w:val="24"/>
          <w:szCs w:val="24"/>
        </w:rPr>
        <w:t>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даного Договору, крім випадків, передбачених чинним законодавством України. Відповідальність Сторін за порушення положень даного пункту визначається і вирішується відповідно до чинного законодавства України. Крім усього іншого, за невиконання умов даного пункту Договору, винна Сторона несе відповідальність у вигляді відшкодування всіх заподіяних іншій Стороні збитків.</w:t>
      </w:r>
    </w:p>
    <w:p w:rsidR="00372E9A" w:rsidRDefault="00372E9A" w:rsidP="004C7E61">
      <w:pPr>
        <w:pStyle w:val="a3"/>
        <w:spacing w:before="1"/>
        <w:ind w:left="0"/>
        <w:jc w:val="left"/>
      </w:pPr>
    </w:p>
    <w:p w:rsidR="00372E9A" w:rsidRDefault="0015316A" w:rsidP="00674F81">
      <w:pPr>
        <w:pStyle w:val="a3"/>
        <w:numPr>
          <w:ilvl w:val="0"/>
          <w:numId w:val="8"/>
        </w:numPr>
        <w:spacing w:before="1"/>
        <w:jc w:val="center"/>
        <w:rPr>
          <w:rFonts w:ascii="Times New Roman" w:hAnsi="Times New Roman"/>
          <w:b/>
          <w:sz w:val="24"/>
          <w:szCs w:val="24"/>
        </w:rPr>
      </w:pPr>
      <w:r w:rsidRPr="00674F81">
        <w:rPr>
          <w:rFonts w:ascii="Times New Roman" w:hAnsi="Times New Roman"/>
          <w:b/>
          <w:sz w:val="24"/>
          <w:szCs w:val="24"/>
        </w:rPr>
        <w:t>Реквізити ППКО</w:t>
      </w:r>
    </w:p>
    <w:p w:rsidR="00674F81" w:rsidRDefault="00674F81" w:rsidP="00674F81">
      <w:pPr>
        <w:tabs>
          <w:tab w:val="left" w:pos="5339"/>
        </w:tabs>
        <w:spacing w:before="212"/>
        <w:ind w:right="167"/>
        <w:jc w:val="center"/>
        <w:rPr>
          <w:rFonts w:ascii="Times New Roman" w:hAnsi="Times New Roman" w:cs="Times New Roman"/>
          <w:b/>
          <w:spacing w:val="-2"/>
          <w:sz w:val="24"/>
          <w:szCs w:val="24"/>
        </w:rPr>
      </w:pPr>
    </w:p>
    <w:p w:rsidR="00674F81" w:rsidRPr="00674F81" w:rsidRDefault="00674F81" w:rsidP="00674F81">
      <w:pPr>
        <w:tabs>
          <w:tab w:val="left" w:pos="5339"/>
        </w:tabs>
        <w:spacing w:before="212"/>
        <w:ind w:right="167"/>
        <w:jc w:val="center"/>
        <w:rPr>
          <w:rFonts w:ascii="Times New Roman" w:hAnsi="Times New Roman" w:cs="Times New Roman"/>
          <w:b/>
          <w:sz w:val="24"/>
          <w:szCs w:val="24"/>
        </w:rPr>
      </w:pPr>
      <w:r w:rsidRPr="00674F81">
        <w:rPr>
          <w:rFonts w:ascii="Times New Roman" w:hAnsi="Times New Roman" w:cs="Times New Roman"/>
          <w:b/>
          <w:spacing w:val="-2"/>
          <w:sz w:val="24"/>
          <w:szCs w:val="24"/>
        </w:rPr>
        <w:t>Виконавець:</w:t>
      </w:r>
      <w:r w:rsidRPr="00674F81">
        <w:rPr>
          <w:rFonts w:ascii="Times New Roman" w:hAnsi="Times New Roman" w:cs="Times New Roman"/>
          <w:b/>
          <w:sz w:val="24"/>
          <w:szCs w:val="24"/>
        </w:rPr>
        <w:tab/>
      </w:r>
    </w:p>
    <w:p w:rsidR="00674F81" w:rsidRPr="00674F81" w:rsidRDefault="00674F81" w:rsidP="00674F81">
      <w:pPr>
        <w:jc w:val="both"/>
        <w:rPr>
          <w:rFonts w:ascii="Times New Roman" w:hAnsi="Times New Roman" w:cs="Times New Roman"/>
          <w:b/>
          <w:sz w:val="24"/>
          <w:szCs w:val="24"/>
        </w:rPr>
      </w:pPr>
      <w:r w:rsidRPr="00674F81">
        <w:rPr>
          <w:rFonts w:ascii="Times New Roman" w:hAnsi="Times New Roman" w:cs="Times New Roman"/>
          <w:b/>
          <w:spacing w:val="-2"/>
          <w:sz w:val="24"/>
          <w:szCs w:val="24"/>
        </w:rPr>
        <w:t>ПрАТ</w:t>
      </w:r>
      <w:r w:rsidRPr="00674F81">
        <w:rPr>
          <w:rFonts w:ascii="Times New Roman" w:hAnsi="Times New Roman" w:cs="Times New Roman"/>
          <w:b/>
          <w:spacing w:val="-9"/>
          <w:sz w:val="24"/>
          <w:szCs w:val="24"/>
        </w:rPr>
        <w:t xml:space="preserve"> </w:t>
      </w:r>
      <w:r w:rsidRPr="00674F81">
        <w:rPr>
          <w:rFonts w:ascii="Times New Roman" w:hAnsi="Times New Roman" w:cs="Times New Roman"/>
          <w:b/>
          <w:spacing w:val="-2"/>
          <w:sz w:val="24"/>
          <w:szCs w:val="24"/>
        </w:rPr>
        <w:t>«Рівнеобленерго»</w:t>
      </w:r>
    </w:p>
    <w:p w:rsidR="00674F81" w:rsidRPr="00674F81" w:rsidRDefault="00674F81" w:rsidP="00674F81">
      <w:pPr>
        <w:rPr>
          <w:rFonts w:ascii="Times New Roman" w:hAnsi="Times New Roman" w:cs="Times New Roman"/>
          <w:sz w:val="24"/>
          <w:szCs w:val="24"/>
        </w:rPr>
      </w:pPr>
      <w:r w:rsidRPr="00674F81">
        <w:rPr>
          <w:rFonts w:ascii="Times New Roman" w:hAnsi="Times New Roman" w:cs="Times New Roman"/>
          <w:color w:val="000009"/>
          <w:sz w:val="24"/>
          <w:szCs w:val="24"/>
        </w:rPr>
        <w:t>Адреса:</w:t>
      </w:r>
      <w:r w:rsidRPr="00674F81">
        <w:rPr>
          <w:rFonts w:ascii="Times New Roman" w:hAnsi="Times New Roman" w:cs="Times New Roman"/>
          <w:color w:val="000009"/>
          <w:spacing w:val="-6"/>
          <w:sz w:val="24"/>
          <w:szCs w:val="24"/>
        </w:rPr>
        <w:t xml:space="preserve"> </w:t>
      </w:r>
      <w:r w:rsidRPr="00674F81">
        <w:rPr>
          <w:rFonts w:ascii="Times New Roman" w:hAnsi="Times New Roman" w:cs="Times New Roman"/>
          <w:color w:val="000009"/>
          <w:sz w:val="24"/>
          <w:szCs w:val="24"/>
        </w:rPr>
        <w:t>33013,</w:t>
      </w:r>
      <w:r w:rsidRPr="00674F81">
        <w:rPr>
          <w:rFonts w:ascii="Times New Roman" w:hAnsi="Times New Roman" w:cs="Times New Roman"/>
          <w:color w:val="000009"/>
          <w:spacing w:val="-6"/>
          <w:sz w:val="24"/>
          <w:szCs w:val="24"/>
        </w:rPr>
        <w:t xml:space="preserve"> </w:t>
      </w:r>
      <w:r w:rsidRPr="00674F81">
        <w:rPr>
          <w:rFonts w:ascii="Times New Roman" w:hAnsi="Times New Roman" w:cs="Times New Roman"/>
          <w:color w:val="000009"/>
          <w:sz w:val="24"/>
          <w:szCs w:val="24"/>
        </w:rPr>
        <w:t>Україна,</w:t>
      </w:r>
      <w:r w:rsidRPr="00674F81">
        <w:rPr>
          <w:rFonts w:ascii="Times New Roman" w:hAnsi="Times New Roman" w:cs="Times New Roman"/>
          <w:color w:val="000009"/>
          <w:spacing w:val="-6"/>
          <w:sz w:val="24"/>
          <w:szCs w:val="24"/>
        </w:rPr>
        <w:t xml:space="preserve"> </w:t>
      </w:r>
      <w:r w:rsidRPr="00674F81">
        <w:rPr>
          <w:rFonts w:ascii="Times New Roman" w:hAnsi="Times New Roman" w:cs="Times New Roman"/>
          <w:color w:val="000009"/>
          <w:sz w:val="24"/>
          <w:szCs w:val="24"/>
        </w:rPr>
        <w:t>м.</w:t>
      </w:r>
      <w:r w:rsidRPr="00674F81">
        <w:rPr>
          <w:rFonts w:ascii="Times New Roman" w:hAnsi="Times New Roman" w:cs="Times New Roman"/>
          <w:color w:val="000009"/>
          <w:spacing w:val="-6"/>
          <w:sz w:val="24"/>
          <w:szCs w:val="24"/>
        </w:rPr>
        <w:t xml:space="preserve"> </w:t>
      </w:r>
      <w:r w:rsidRPr="00674F81">
        <w:rPr>
          <w:rFonts w:ascii="Times New Roman" w:hAnsi="Times New Roman" w:cs="Times New Roman"/>
          <w:color w:val="000009"/>
          <w:spacing w:val="-2"/>
          <w:sz w:val="24"/>
          <w:szCs w:val="24"/>
        </w:rPr>
        <w:t>Рівне,</w:t>
      </w:r>
    </w:p>
    <w:p w:rsidR="00674F81" w:rsidRPr="00674F81" w:rsidRDefault="00674F81" w:rsidP="00674F81">
      <w:pPr>
        <w:spacing w:before="10"/>
        <w:rPr>
          <w:rFonts w:ascii="Times New Roman" w:hAnsi="Times New Roman" w:cs="Times New Roman"/>
          <w:sz w:val="24"/>
          <w:szCs w:val="24"/>
        </w:rPr>
      </w:pPr>
      <w:r w:rsidRPr="00674F81">
        <w:rPr>
          <w:rFonts w:ascii="Times New Roman" w:hAnsi="Times New Roman" w:cs="Times New Roman"/>
          <w:color w:val="000009"/>
          <w:sz w:val="24"/>
          <w:szCs w:val="24"/>
        </w:rPr>
        <w:t>вул.</w:t>
      </w:r>
      <w:r w:rsidRPr="00674F81">
        <w:rPr>
          <w:rFonts w:ascii="Times New Roman" w:hAnsi="Times New Roman" w:cs="Times New Roman"/>
          <w:color w:val="000009"/>
          <w:spacing w:val="-2"/>
          <w:sz w:val="24"/>
          <w:szCs w:val="24"/>
        </w:rPr>
        <w:t xml:space="preserve"> </w:t>
      </w:r>
      <w:r w:rsidRPr="00674F81">
        <w:rPr>
          <w:rFonts w:ascii="Times New Roman" w:hAnsi="Times New Roman" w:cs="Times New Roman"/>
          <w:color w:val="000009"/>
          <w:sz w:val="24"/>
          <w:szCs w:val="24"/>
        </w:rPr>
        <w:t>Князя</w:t>
      </w:r>
      <w:r w:rsidRPr="00674F81">
        <w:rPr>
          <w:rFonts w:ascii="Times New Roman" w:hAnsi="Times New Roman" w:cs="Times New Roman"/>
          <w:color w:val="000009"/>
          <w:spacing w:val="-1"/>
          <w:sz w:val="24"/>
          <w:szCs w:val="24"/>
        </w:rPr>
        <w:t xml:space="preserve"> </w:t>
      </w:r>
      <w:r w:rsidRPr="00674F81">
        <w:rPr>
          <w:rFonts w:ascii="Times New Roman" w:hAnsi="Times New Roman" w:cs="Times New Roman"/>
          <w:color w:val="000009"/>
          <w:sz w:val="24"/>
          <w:szCs w:val="24"/>
        </w:rPr>
        <w:t>Володимира,</w:t>
      </w:r>
      <w:r w:rsidRPr="00674F81">
        <w:rPr>
          <w:rFonts w:ascii="Times New Roman" w:hAnsi="Times New Roman" w:cs="Times New Roman"/>
          <w:color w:val="000009"/>
          <w:spacing w:val="-2"/>
          <w:sz w:val="24"/>
          <w:szCs w:val="24"/>
        </w:rPr>
        <w:t xml:space="preserve"> </w:t>
      </w:r>
      <w:r w:rsidRPr="00674F81">
        <w:rPr>
          <w:rFonts w:ascii="Times New Roman" w:hAnsi="Times New Roman" w:cs="Times New Roman"/>
          <w:color w:val="000009"/>
          <w:spacing w:val="-5"/>
          <w:sz w:val="24"/>
          <w:szCs w:val="24"/>
        </w:rPr>
        <w:t>71</w:t>
      </w:r>
    </w:p>
    <w:p w:rsidR="00674F81" w:rsidRPr="00674F81" w:rsidRDefault="00674F81" w:rsidP="00674F81">
      <w:pPr>
        <w:spacing w:before="10"/>
        <w:rPr>
          <w:rFonts w:ascii="Times New Roman" w:hAnsi="Times New Roman" w:cs="Times New Roman"/>
          <w:sz w:val="24"/>
          <w:szCs w:val="24"/>
        </w:rPr>
      </w:pPr>
      <w:r w:rsidRPr="00674F81">
        <w:rPr>
          <w:rFonts w:ascii="Times New Roman" w:hAnsi="Times New Roman" w:cs="Times New Roman"/>
          <w:color w:val="000009"/>
          <w:sz w:val="24"/>
          <w:szCs w:val="24"/>
        </w:rPr>
        <w:t>код</w:t>
      </w:r>
      <w:r w:rsidRPr="00674F81">
        <w:rPr>
          <w:rFonts w:ascii="Times New Roman" w:hAnsi="Times New Roman" w:cs="Times New Roman"/>
          <w:color w:val="000009"/>
          <w:spacing w:val="-9"/>
          <w:sz w:val="24"/>
          <w:szCs w:val="24"/>
        </w:rPr>
        <w:t xml:space="preserve"> </w:t>
      </w:r>
      <w:r w:rsidRPr="00674F81">
        <w:rPr>
          <w:rFonts w:ascii="Times New Roman" w:hAnsi="Times New Roman" w:cs="Times New Roman"/>
          <w:color w:val="000009"/>
          <w:sz w:val="24"/>
          <w:szCs w:val="24"/>
        </w:rPr>
        <w:t>ЄДРПОУ:</w:t>
      </w:r>
      <w:r w:rsidRPr="00674F81">
        <w:rPr>
          <w:rFonts w:ascii="Times New Roman" w:hAnsi="Times New Roman" w:cs="Times New Roman"/>
          <w:color w:val="000009"/>
          <w:spacing w:val="-8"/>
          <w:sz w:val="24"/>
          <w:szCs w:val="24"/>
        </w:rPr>
        <w:t xml:space="preserve"> </w:t>
      </w:r>
      <w:r w:rsidRPr="00674F81">
        <w:rPr>
          <w:rFonts w:ascii="Times New Roman" w:hAnsi="Times New Roman" w:cs="Times New Roman"/>
          <w:color w:val="000009"/>
          <w:spacing w:val="-2"/>
          <w:sz w:val="24"/>
          <w:szCs w:val="24"/>
        </w:rPr>
        <w:t>05424874</w:t>
      </w:r>
    </w:p>
    <w:p w:rsidR="00674F81" w:rsidRPr="00674F81" w:rsidRDefault="00674F81" w:rsidP="00674F81">
      <w:pPr>
        <w:spacing w:before="9"/>
        <w:rPr>
          <w:rFonts w:ascii="Times New Roman" w:hAnsi="Times New Roman" w:cs="Times New Roman"/>
          <w:sz w:val="24"/>
          <w:szCs w:val="24"/>
        </w:rPr>
      </w:pPr>
      <w:r w:rsidRPr="00674F81">
        <w:rPr>
          <w:rFonts w:ascii="Times New Roman" w:hAnsi="Times New Roman" w:cs="Times New Roman"/>
          <w:color w:val="000009"/>
          <w:sz w:val="24"/>
          <w:szCs w:val="24"/>
        </w:rPr>
        <w:t>ІПН:</w:t>
      </w:r>
      <w:r w:rsidRPr="00674F81">
        <w:rPr>
          <w:rFonts w:ascii="Times New Roman" w:hAnsi="Times New Roman" w:cs="Times New Roman"/>
          <w:color w:val="000009"/>
          <w:spacing w:val="10"/>
          <w:sz w:val="24"/>
          <w:szCs w:val="24"/>
        </w:rPr>
        <w:t xml:space="preserve"> </w:t>
      </w:r>
      <w:r w:rsidRPr="00674F81">
        <w:rPr>
          <w:rFonts w:ascii="Times New Roman" w:hAnsi="Times New Roman" w:cs="Times New Roman"/>
          <w:color w:val="000009"/>
          <w:spacing w:val="-2"/>
          <w:sz w:val="24"/>
          <w:szCs w:val="24"/>
        </w:rPr>
        <w:t>054248717168</w:t>
      </w:r>
    </w:p>
    <w:p w:rsidR="00674F81" w:rsidRPr="00674F81" w:rsidRDefault="00674F81" w:rsidP="00674F81">
      <w:pPr>
        <w:rPr>
          <w:rFonts w:ascii="Times New Roman" w:hAnsi="Times New Roman" w:cs="Times New Roman"/>
          <w:sz w:val="24"/>
          <w:szCs w:val="24"/>
        </w:rPr>
      </w:pPr>
      <w:r w:rsidRPr="00674F81">
        <w:rPr>
          <w:rFonts w:ascii="Times New Roman" w:hAnsi="Times New Roman" w:cs="Times New Roman"/>
          <w:color w:val="000009"/>
          <w:sz w:val="24"/>
          <w:szCs w:val="24"/>
        </w:rPr>
        <w:t xml:space="preserve">IBAN : </w:t>
      </w:r>
      <w:r w:rsidRPr="00674F81">
        <w:rPr>
          <w:rFonts w:ascii="Times New Roman" w:hAnsi="Times New Roman" w:cs="Times New Roman"/>
          <w:color w:val="000009"/>
          <w:spacing w:val="-2"/>
          <w:sz w:val="24"/>
          <w:szCs w:val="24"/>
        </w:rPr>
        <w:t>UA053333680000026007300024435</w:t>
      </w:r>
    </w:p>
    <w:p w:rsidR="00674F81" w:rsidRDefault="00674F81" w:rsidP="00674F81">
      <w:pPr>
        <w:spacing w:before="10" w:line="249" w:lineRule="auto"/>
        <w:ind w:right="229"/>
        <w:rPr>
          <w:rFonts w:ascii="Times New Roman" w:hAnsi="Times New Roman" w:cs="Times New Roman"/>
          <w:color w:val="000009"/>
          <w:sz w:val="24"/>
          <w:szCs w:val="24"/>
        </w:rPr>
      </w:pPr>
      <w:r w:rsidRPr="00674F81">
        <w:rPr>
          <w:rFonts w:ascii="Times New Roman" w:hAnsi="Times New Roman" w:cs="Times New Roman"/>
          <w:color w:val="000009"/>
          <w:sz w:val="24"/>
          <w:szCs w:val="24"/>
        </w:rPr>
        <w:t>Філія-Рівненське</w:t>
      </w:r>
      <w:r w:rsidRPr="00674F81">
        <w:rPr>
          <w:rFonts w:ascii="Times New Roman" w:hAnsi="Times New Roman" w:cs="Times New Roman"/>
          <w:color w:val="000009"/>
          <w:spacing w:val="-13"/>
          <w:sz w:val="24"/>
          <w:szCs w:val="24"/>
        </w:rPr>
        <w:t xml:space="preserve"> </w:t>
      </w:r>
      <w:r w:rsidRPr="00674F81">
        <w:rPr>
          <w:rFonts w:ascii="Times New Roman" w:hAnsi="Times New Roman" w:cs="Times New Roman"/>
          <w:color w:val="000009"/>
          <w:sz w:val="24"/>
          <w:szCs w:val="24"/>
        </w:rPr>
        <w:t>обласне</w:t>
      </w:r>
      <w:r w:rsidRPr="00674F81">
        <w:rPr>
          <w:rFonts w:ascii="Times New Roman" w:hAnsi="Times New Roman" w:cs="Times New Roman"/>
          <w:color w:val="000009"/>
          <w:spacing w:val="-12"/>
          <w:sz w:val="24"/>
          <w:szCs w:val="24"/>
        </w:rPr>
        <w:t xml:space="preserve"> </w:t>
      </w:r>
      <w:r w:rsidRPr="00674F81">
        <w:rPr>
          <w:rFonts w:ascii="Times New Roman" w:hAnsi="Times New Roman" w:cs="Times New Roman"/>
          <w:color w:val="000009"/>
          <w:sz w:val="24"/>
          <w:szCs w:val="24"/>
        </w:rPr>
        <w:t>управління АТ «Ощадбанк»,</w:t>
      </w:r>
    </w:p>
    <w:p w:rsidR="00674F81" w:rsidRDefault="0015316A" w:rsidP="00674F81">
      <w:pPr>
        <w:pStyle w:val="a3"/>
        <w:spacing w:before="3" w:line="237" w:lineRule="auto"/>
        <w:ind w:left="0"/>
        <w:jc w:val="left"/>
        <w:rPr>
          <w:rFonts w:ascii="Times New Roman" w:hAnsi="Times New Roman" w:cs="Times New Roman"/>
          <w:color w:val="000009"/>
          <w:sz w:val="24"/>
          <w:szCs w:val="24"/>
        </w:rPr>
      </w:pPr>
      <w:r w:rsidRPr="00674F81">
        <w:rPr>
          <w:rFonts w:ascii="Times New Roman" w:hAnsi="Times New Roman" w:cs="Times New Roman"/>
          <w:color w:val="000009"/>
          <w:sz w:val="24"/>
          <w:szCs w:val="24"/>
        </w:rPr>
        <w:t>Електронна адреса</w:t>
      </w:r>
      <w:r w:rsidR="00674F81" w:rsidRPr="00674F81">
        <w:rPr>
          <w:rFonts w:ascii="Times New Roman" w:hAnsi="Times New Roman" w:cs="Times New Roman"/>
          <w:color w:val="000009"/>
          <w:sz w:val="24"/>
          <w:szCs w:val="24"/>
        </w:rPr>
        <w:t xml:space="preserve">: </w:t>
      </w:r>
      <w:r w:rsidR="00674F81">
        <w:rPr>
          <w:rFonts w:ascii="Times New Roman" w:hAnsi="Times New Roman" w:cs="Times New Roman"/>
          <w:color w:val="000009"/>
          <w:sz w:val="24"/>
          <w:szCs w:val="24"/>
          <w:lang w:val="en-US"/>
        </w:rPr>
        <w:t>Info</w:t>
      </w:r>
      <w:r w:rsidR="00674F81" w:rsidRPr="00674F81">
        <w:rPr>
          <w:rFonts w:ascii="Times New Roman" w:hAnsi="Times New Roman" w:cs="Times New Roman"/>
          <w:color w:val="000009"/>
          <w:sz w:val="24"/>
          <w:szCs w:val="24"/>
          <w:lang w:val="ru-RU"/>
        </w:rPr>
        <w:t>@</w:t>
      </w:r>
      <w:r w:rsidR="00674F81" w:rsidRPr="00674F81">
        <w:rPr>
          <w:rFonts w:ascii="Times New Roman" w:hAnsi="Times New Roman" w:cs="Times New Roman"/>
          <w:color w:val="000009"/>
          <w:sz w:val="24"/>
          <w:szCs w:val="24"/>
          <w:lang w:val="en-US"/>
        </w:rPr>
        <w:t>roe</w:t>
      </w:r>
      <w:r w:rsidR="00674F81" w:rsidRPr="00674F81">
        <w:rPr>
          <w:rFonts w:ascii="Times New Roman" w:hAnsi="Times New Roman" w:cs="Times New Roman"/>
          <w:color w:val="000009"/>
          <w:sz w:val="24"/>
          <w:szCs w:val="24"/>
          <w:lang w:val="ru-RU"/>
        </w:rPr>
        <w:t>.</w:t>
      </w:r>
      <w:r w:rsidR="00674F81" w:rsidRPr="00674F81">
        <w:rPr>
          <w:rFonts w:ascii="Times New Roman" w:hAnsi="Times New Roman" w:cs="Times New Roman"/>
          <w:color w:val="000009"/>
          <w:sz w:val="24"/>
          <w:szCs w:val="24"/>
          <w:lang w:val="en-US"/>
        </w:rPr>
        <w:t>vsei</w:t>
      </w:r>
      <w:r w:rsidR="00674F81" w:rsidRPr="00674F81">
        <w:rPr>
          <w:rFonts w:ascii="Times New Roman" w:hAnsi="Times New Roman" w:cs="Times New Roman"/>
          <w:color w:val="000009"/>
          <w:sz w:val="24"/>
          <w:szCs w:val="24"/>
          <w:lang w:val="ru-RU"/>
        </w:rPr>
        <w:t>.</w:t>
      </w:r>
      <w:r w:rsidR="00674F81" w:rsidRPr="00674F81">
        <w:rPr>
          <w:rFonts w:ascii="Times New Roman" w:hAnsi="Times New Roman" w:cs="Times New Roman"/>
          <w:color w:val="000009"/>
          <w:sz w:val="24"/>
          <w:szCs w:val="24"/>
          <w:lang w:val="en-US"/>
        </w:rPr>
        <w:t>ua</w:t>
      </w:r>
      <w:r w:rsidR="00674F81" w:rsidRPr="00674F81">
        <w:rPr>
          <w:rFonts w:ascii="Times New Roman" w:hAnsi="Times New Roman" w:cs="Times New Roman"/>
          <w:color w:val="000009"/>
          <w:sz w:val="24"/>
          <w:szCs w:val="24"/>
          <w:lang w:val="ru-RU"/>
        </w:rPr>
        <w:t xml:space="preserve"> </w:t>
      </w:r>
    </w:p>
    <w:p w:rsidR="00F155D2" w:rsidRDefault="00674F81" w:rsidP="00674F81">
      <w:pPr>
        <w:pStyle w:val="a3"/>
        <w:spacing w:before="3" w:line="237" w:lineRule="auto"/>
        <w:ind w:left="0"/>
        <w:jc w:val="left"/>
        <w:rPr>
          <w:rFonts w:ascii="Times New Roman" w:hAnsi="Times New Roman" w:cs="Times New Roman"/>
          <w:color w:val="000009"/>
          <w:sz w:val="24"/>
          <w:szCs w:val="24"/>
        </w:rPr>
      </w:pPr>
      <w:r>
        <w:rPr>
          <w:rFonts w:ascii="Times New Roman" w:hAnsi="Times New Roman" w:cs="Times New Roman"/>
          <w:color w:val="000009"/>
          <w:sz w:val="24"/>
          <w:szCs w:val="24"/>
        </w:rPr>
        <w:t>Електронне посилання на «</w:t>
      </w:r>
      <w:r w:rsidR="002C718D">
        <w:rPr>
          <w:rFonts w:ascii="Times New Roman" w:hAnsi="Times New Roman" w:cs="Times New Roman"/>
          <w:color w:val="000009"/>
          <w:sz w:val="24"/>
          <w:szCs w:val="24"/>
        </w:rPr>
        <w:t xml:space="preserve">ОК </w:t>
      </w:r>
      <w:r>
        <w:rPr>
          <w:rFonts w:ascii="Times New Roman" w:hAnsi="Times New Roman" w:cs="Times New Roman"/>
          <w:color w:val="000009"/>
          <w:sz w:val="24"/>
          <w:szCs w:val="24"/>
        </w:rPr>
        <w:t>ППКО»:</w:t>
      </w:r>
    </w:p>
    <w:p w:rsidR="00674F81" w:rsidRPr="00674F81" w:rsidRDefault="00AE524A" w:rsidP="00674F81">
      <w:pPr>
        <w:pStyle w:val="a3"/>
        <w:spacing w:before="3" w:line="237" w:lineRule="auto"/>
        <w:ind w:left="0"/>
        <w:jc w:val="left"/>
        <w:rPr>
          <w:rFonts w:ascii="Times New Roman" w:hAnsi="Times New Roman" w:cs="Times New Roman"/>
          <w:color w:val="000009"/>
          <w:sz w:val="24"/>
          <w:szCs w:val="24"/>
        </w:rPr>
      </w:pPr>
      <w:hyperlink r:id="rId11" w:history="1">
        <w:r w:rsidR="00674F81" w:rsidRPr="003D7C65">
          <w:rPr>
            <w:rStyle w:val="a7"/>
            <w:rFonts w:ascii="Times New Roman" w:hAnsi="Times New Roman" w:cs="Times New Roman"/>
            <w:sz w:val="24"/>
            <w:szCs w:val="24"/>
          </w:rPr>
          <w:t>https://www.roe.vsei.ua/ppko/index.html</w:t>
        </w:r>
      </w:hyperlink>
      <w:r w:rsidR="00674F81">
        <w:rPr>
          <w:rFonts w:ascii="Times New Roman" w:hAnsi="Times New Roman" w:cs="Times New Roman"/>
          <w:color w:val="000009"/>
          <w:sz w:val="24"/>
          <w:szCs w:val="24"/>
        </w:rPr>
        <w:t xml:space="preserve"> </w:t>
      </w:r>
    </w:p>
    <w:p w:rsidR="00372E9A" w:rsidRPr="0085785F" w:rsidRDefault="0015316A" w:rsidP="00674F81">
      <w:pPr>
        <w:pStyle w:val="a3"/>
        <w:spacing w:before="3" w:line="237" w:lineRule="auto"/>
        <w:jc w:val="left"/>
        <w:sectPr w:rsidR="00372E9A" w:rsidRPr="0085785F" w:rsidSect="00674F81">
          <w:pgSz w:w="11910" w:h="16840"/>
          <w:pgMar w:top="1040" w:right="720" w:bottom="993" w:left="1580" w:header="708" w:footer="708" w:gutter="0"/>
          <w:cols w:space="720"/>
        </w:sectPr>
      </w:pPr>
      <w:r>
        <w:rPr>
          <w:w w:val="105"/>
        </w:rPr>
        <w:t xml:space="preserve"> </w:t>
      </w: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DA2A3B" w:rsidRDefault="00DA2A3B"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2E1A92" w:rsidRDefault="002E1A92" w:rsidP="004C7E61">
      <w:pPr>
        <w:pStyle w:val="a3"/>
        <w:spacing w:before="71"/>
        <w:ind w:left="0"/>
        <w:jc w:val="right"/>
        <w:rPr>
          <w:spacing w:val="-2"/>
          <w:w w:val="105"/>
        </w:rPr>
      </w:pPr>
    </w:p>
    <w:p w:rsidR="00C47953" w:rsidRPr="00B85D0E" w:rsidRDefault="00C47953" w:rsidP="00C47953">
      <w:pPr>
        <w:pStyle w:val="a3"/>
        <w:spacing w:before="71"/>
        <w:ind w:left="0"/>
        <w:jc w:val="right"/>
        <w:rPr>
          <w:rFonts w:ascii="Times New Roman" w:hAnsi="Times New Roman" w:cs="Times New Roman"/>
          <w:sz w:val="24"/>
          <w:szCs w:val="24"/>
        </w:rPr>
      </w:pPr>
      <w:r w:rsidRPr="00B85D0E">
        <w:rPr>
          <w:rFonts w:ascii="Times New Roman" w:hAnsi="Times New Roman" w:cs="Times New Roman"/>
          <w:spacing w:val="-2"/>
          <w:w w:val="105"/>
          <w:sz w:val="24"/>
          <w:szCs w:val="24"/>
        </w:rPr>
        <w:t>Додаток</w:t>
      </w:r>
      <w:r w:rsidRPr="00B85D0E">
        <w:rPr>
          <w:rFonts w:ascii="Times New Roman" w:hAnsi="Times New Roman" w:cs="Times New Roman"/>
          <w:spacing w:val="-8"/>
          <w:w w:val="105"/>
          <w:sz w:val="24"/>
          <w:szCs w:val="24"/>
        </w:rPr>
        <w:t xml:space="preserve"> </w:t>
      </w:r>
      <w:r w:rsidRPr="00B85D0E">
        <w:rPr>
          <w:rFonts w:ascii="Times New Roman" w:hAnsi="Times New Roman" w:cs="Times New Roman"/>
          <w:spacing w:val="-10"/>
          <w:w w:val="105"/>
          <w:sz w:val="24"/>
          <w:szCs w:val="24"/>
        </w:rPr>
        <w:t>1</w:t>
      </w:r>
    </w:p>
    <w:p w:rsidR="00C47953" w:rsidRPr="00B85D0E" w:rsidRDefault="00C47953" w:rsidP="00C47953">
      <w:pPr>
        <w:pStyle w:val="a3"/>
        <w:spacing w:before="183" w:line="259" w:lineRule="auto"/>
        <w:ind w:left="4536" w:hanging="915"/>
        <w:jc w:val="right"/>
        <w:rPr>
          <w:rFonts w:ascii="Times New Roman" w:hAnsi="Times New Roman" w:cs="Times New Roman"/>
          <w:sz w:val="24"/>
          <w:szCs w:val="24"/>
        </w:rPr>
      </w:pPr>
      <w:r w:rsidRPr="00B85D0E">
        <w:rPr>
          <w:rFonts w:ascii="Times New Roman" w:hAnsi="Times New Roman" w:cs="Times New Roman"/>
          <w:w w:val="105"/>
          <w:sz w:val="24"/>
          <w:szCs w:val="24"/>
        </w:rPr>
        <w:t>до</w:t>
      </w:r>
      <w:r w:rsidRPr="00B85D0E">
        <w:rPr>
          <w:rFonts w:ascii="Times New Roman" w:hAnsi="Times New Roman" w:cs="Times New Roman"/>
          <w:spacing w:val="-12"/>
          <w:w w:val="105"/>
          <w:sz w:val="24"/>
          <w:szCs w:val="24"/>
        </w:rPr>
        <w:t xml:space="preserve"> </w:t>
      </w:r>
      <w:r w:rsidRPr="00B85D0E">
        <w:rPr>
          <w:rFonts w:ascii="Times New Roman" w:hAnsi="Times New Roman" w:cs="Times New Roman"/>
          <w:w w:val="105"/>
          <w:sz w:val="24"/>
          <w:szCs w:val="24"/>
        </w:rPr>
        <w:t>Публічного</w:t>
      </w:r>
      <w:r w:rsidRPr="00B85D0E">
        <w:rPr>
          <w:rFonts w:ascii="Times New Roman" w:hAnsi="Times New Roman" w:cs="Times New Roman"/>
          <w:spacing w:val="-14"/>
          <w:w w:val="105"/>
          <w:sz w:val="24"/>
          <w:szCs w:val="24"/>
        </w:rPr>
        <w:t xml:space="preserve"> </w:t>
      </w:r>
      <w:r w:rsidRPr="00B85D0E">
        <w:rPr>
          <w:rFonts w:ascii="Times New Roman" w:hAnsi="Times New Roman" w:cs="Times New Roman"/>
          <w:w w:val="105"/>
          <w:sz w:val="24"/>
          <w:szCs w:val="24"/>
        </w:rPr>
        <w:t>договору</w:t>
      </w:r>
      <w:r w:rsidRPr="00B85D0E">
        <w:rPr>
          <w:rFonts w:ascii="Times New Roman" w:hAnsi="Times New Roman" w:cs="Times New Roman"/>
          <w:spacing w:val="-11"/>
          <w:w w:val="105"/>
          <w:sz w:val="24"/>
          <w:szCs w:val="24"/>
        </w:rPr>
        <w:t xml:space="preserve"> </w:t>
      </w:r>
      <w:r w:rsidRPr="00B85D0E">
        <w:rPr>
          <w:rFonts w:ascii="Times New Roman" w:hAnsi="Times New Roman" w:cs="Times New Roman"/>
          <w:w w:val="105"/>
          <w:sz w:val="24"/>
          <w:szCs w:val="24"/>
        </w:rPr>
        <w:t>про</w:t>
      </w:r>
      <w:r w:rsidRPr="00B85D0E">
        <w:rPr>
          <w:rFonts w:ascii="Times New Roman" w:hAnsi="Times New Roman" w:cs="Times New Roman"/>
          <w:spacing w:val="-14"/>
          <w:w w:val="105"/>
          <w:sz w:val="24"/>
          <w:szCs w:val="24"/>
        </w:rPr>
        <w:t xml:space="preserve"> </w:t>
      </w:r>
      <w:r w:rsidRPr="00B85D0E">
        <w:rPr>
          <w:rFonts w:ascii="Times New Roman" w:hAnsi="Times New Roman" w:cs="Times New Roman"/>
          <w:w w:val="105"/>
          <w:sz w:val="24"/>
          <w:szCs w:val="24"/>
        </w:rPr>
        <w:t>надання послуг</w:t>
      </w:r>
      <w:r w:rsidRPr="00B85D0E">
        <w:rPr>
          <w:rFonts w:ascii="Times New Roman" w:hAnsi="Times New Roman" w:cs="Times New Roman"/>
          <w:spacing w:val="-14"/>
          <w:w w:val="105"/>
          <w:sz w:val="24"/>
          <w:szCs w:val="24"/>
        </w:rPr>
        <w:t xml:space="preserve"> </w:t>
      </w:r>
      <w:r w:rsidRPr="00B85D0E">
        <w:rPr>
          <w:rFonts w:ascii="Times New Roman" w:hAnsi="Times New Roman" w:cs="Times New Roman"/>
          <w:w w:val="105"/>
          <w:sz w:val="24"/>
          <w:szCs w:val="24"/>
        </w:rPr>
        <w:t>комерційного</w:t>
      </w:r>
      <w:r w:rsidRPr="00B85D0E">
        <w:rPr>
          <w:rFonts w:ascii="Times New Roman" w:hAnsi="Times New Roman" w:cs="Times New Roman"/>
          <w:spacing w:val="-13"/>
          <w:w w:val="105"/>
          <w:sz w:val="24"/>
          <w:szCs w:val="24"/>
        </w:rPr>
        <w:t xml:space="preserve"> </w:t>
      </w:r>
      <w:r w:rsidRPr="00B85D0E">
        <w:rPr>
          <w:rFonts w:ascii="Times New Roman" w:hAnsi="Times New Roman" w:cs="Times New Roman"/>
          <w:w w:val="105"/>
          <w:sz w:val="24"/>
          <w:szCs w:val="24"/>
        </w:rPr>
        <w:t>обліку електричної</w:t>
      </w:r>
      <w:r w:rsidRPr="00B85D0E">
        <w:rPr>
          <w:rFonts w:ascii="Times New Roman" w:hAnsi="Times New Roman" w:cs="Times New Roman"/>
          <w:spacing w:val="-1"/>
          <w:w w:val="105"/>
          <w:sz w:val="24"/>
          <w:szCs w:val="24"/>
        </w:rPr>
        <w:t xml:space="preserve"> </w:t>
      </w:r>
      <w:r w:rsidRPr="00B85D0E">
        <w:rPr>
          <w:rFonts w:ascii="Times New Roman" w:hAnsi="Times New Roman" w:cs="Times New Roman"/>
          <w:w w:val="105"/>
          <w:sz w:val="24"/>
          <w:szCs w:val="24"/>
        </w:rPr>
        <w:t>енергії</w:t>
      </w:r>
    </w:p>
    <w:p w:rsidR="00C47953" w:rsidRPr="00B85D0E" w:rsidRDefault="00C47953" w:rsidP="00C47953">
      <w:pPr>
        <w:ind w:left="4536"/>
        <w:jc w:val="right"/>
        <w:rPr>
          <w:rFonts w:ascii="Times New Roman" w:hAnsi="Times New Roman" w:cs="Times New Roman"/>
          <w:b/>
          <w:sz w:val="24"/>
          <w:szCs w:val="24"/>
        </w:rPr>
      </w:pPr>
      <w:r w:rsidRPr="00B85D0E">
        <w:rPr>
          <w:rFonts w:ascii="Times New Roman" w:hAnsi="Times New Roman" w:cs="Times New Roman"/>
          <w:b/>
          <w:spacing w:val="-2"/>
          <w:sz w:val="24"/>
          <w:szCs w:val="24"/>
        </w:rPr>
        <w:t>ПрАТ</w:t>
      </w:r>
      <w:r w:rsidRPr="00B85D0E">
        <w:rPr>
          <w:rFonts w:ascii="Times New Roman" w:hAnsi="Times New Roman" w:cs="Times New Roman"/>
          <w:b/>
          <w:spacing w:val="-9"/>
          <w:sz w:val="24"/>
          <w:szCs w:val="24"/>
        </w:rPr>
        <w:t xml:space="preserve"> </w:t>
      </w:r>
      <w:r w:rsidRPr="00B85D0E">
        <w:rPr>
          <w:rFonts w:ascii="Times New Roman" w:hAnsi="Times New Roman" w:cs="Times New Roman"/>
          <w:b/>
          <w:spacing w:val="-2"/>
          <w:sz w:val="24"/>
          <w:szCs w:val="24"/>
        </w:rPr>
        <w:t>«Рівнеобленерго»</w:t>
      </w:r>
    </w:p>
    <w:p w:rsidR="00C47953" w:rsidRDefault="00C47953" w:rsidP="00C47953">
      <w:pPr>
        <w:pStyle w:val="a3"/>
        <w:ind w:left="4536"/>
        <w:jc w:val="left"/>
      </w:pPr>
    </w:p>
    <w:p w:rsidR="00C47953" w:rsidRDefault="00C47953" w:rsidP="00C47953">
      <w:pPr>
        <w:pStyle w:val="a3"/>
        <w:ind w:left="4536"/>
        <w:jc w:val="left"/>
      </w:pPr>
    </w:p>
    <w:p w:rsidR="00C47953" w:rsidRDefault="00C47953" w:rsidP="00C47953">
      <w:pPr>
        <w:jc w:val="center"/>
        <w:rPr>
          <w:rFonts w:ascii="Times New Roman" w:hAnsi="Times New Roman"/>
          <w:b/>
          <w:color w:val="000F17"/>
          <w:sz w:val="24"/>
        </w:rPr>
      </w:pPr>
    </w:p>
    <w:p w:rsidR="00C47953" w:rsidRDefault="00C47953" w:rsidP="00C47953">
      <w:pPr>
        <w:jc w:val="center"/>
        <w:rPr>
          <w:rFonts w:ascii="Times New Roman" w:hAnsi="Times New Roman"/>
          <w:b/>
          <w:sz w:val="24"/>
        </w:rPr>
      </w:pPr>
      <w:r>
        <w:rPr>
          <w:rFonts w:ascii="Times New Roman" w:hAnsi="Times New Roman"/>
          <w:b/>
          <w:color w:val="000F17"/>
          <w:sz w:val="24"/>
        </w:rPr>
        <w:t>Перелік</w:t>
      </w:r>
      <w:r>
        <w:rPr>
          <w:rFonts w:ascii="Times New Roman" w:hAnsi="Times New Roman"/>
          <w:b/>
          <w:color w:val="000F17"/>
          <w:spacing w:val="-7"/>
          <w:sz w:val="24"/>
        </w:rPr>
        <w:t xml:space="preserve"> </w:t>
      </w:r>
      <w:r>
        <w:rPr>
          <w:rFonts w:ascii="Times New Roman" w:hAnsi="Times New Roman"/>
          <w:b/>
          <w:color w:val="000F17"/>
          <w:sz w:val="24"/>
        </w:rPr>
        <w:t>послуг,</w:t>
      </w:r>
      <w:r>
        <w:rPr>
          <w:rFonts w:ascii="Times New Roman" w:hAnsi="Times New Roman"/>
          <w:b/>
          <w:color w:val="000F17"/>
          <w:spacing w:val="-8"/>
          <w:sz w:val="24"/>
        </w:rPr>
        <w:t xml:space="preserve"> </w:t>
      </w:r>
      <w:r>
        <w:rPr>
          <w:rFonts w:ascii="Times New Roman" w:hAnsi="Times New Roman"/>
          <w:b/>
          <w:color w:val="000F17"/>
          <w:sz w:val="24"/>
        </w:rPr>
        <w:t>що</w:t>
      </w:r>
      <w:r>
        <w:rPr>
          <w:rFonts w:ascii="Times New Roman" w:hAnsi="Times New Roman"/>
          <w:b/>
          <w:color w:val="000F17"/>
          <w:spacing w:val="-8"/>
          <w:sz w:val="24"/>
        </w:rPr>
        <w:t xml:space="preserve"> </w:t>
      </w:r>
      <w:r>
        <w:rPr>
          <w:rFonts w:ascii="Times New Roman" w:hAnsi="Times New Roman"/>
          <w:b/>
          <w:color w:val="000F17"/>
          <w:sz w:val="24"/>
        </w:rPr>
        <w:t>пов'язані</w:t>
      </w:r>
      <w:r>
        <w:rPr>
          <w:rFonts w:ascii="Times New Roman" w:hAnsi="Times New Roman"/>
          <w:b/>
          <w:color w:val="000F17"/>
          <w:spacing w:val="-8"/>
          <w:sz w:val="24"/>
        </w:rPr>
        <w:t xml:space="preserve"> </w:t>
      </w:r>
      <w:r>
        <w:rPr>
          <w:rFonts w:ascii="Times New Roman" w:hAnsi="Times New Roman"/>
          <w:b/>
          <w:color w:val="000F17"/>
          <w:sz w:val="24"/>
        </w:rPr>
        <w:t>із</w:t>
      </w:r>
      <w:r>
        <w:rPr>
          <w:rFonts w:ascii="Times New Roman" w:hAnsi="Times New Roman"/>
          <w:b/>
          <w:color w:val="000F17"/>
          <w:spacing w:val="-8"/>
          <w:sz w:val="24"/>
        </w:rPr>
        <w:t xml:space="preserve"> </w:t>
      </w:r>
      <w:r>
        <w:rPr>
          <w:rFonts w:ascii="Times New Roman" w:hAnsi="Times New Roman"/>
          <w:b/>
          <w:color w:val="000F17"/>
          <w:sz w:val="24"/>
        </w:rPr>
        <w:t>забезпеченням комерційного обліку електричної енергії</w:t>
      </w:r>
    </w:p>
    <w:p w:rsidR="00C47953" w:rsidRPr="002404C7" w:rsidRDefault="00C47953" w:rsidP="00C47953">
      <w:pPr>
        <w:spacing w:line="228" w:lineRule="exact"/>
        <w:rPr>
          <w:sz w:val="20"/>
        </w:rPr>
      </w:pPr>
    </w:p>
    <w:tbl>
      <w:tblPr>
        <w:tblW w:w="10488" w:type="dxa"/>
        <w:jc w:val="center"/>
        <w:tblLook w:val="04A0" w:firstRow="1" w:lastRow="0" w:firstColumn="1" w:lastColumn="0" w:noHBand="0" w:noVBand="1"/>
      </w:tblPr>
      <w:tblGrid>
        <w:gridCol w:w="1843"/>
        <w:gridCol w:w="32"/>
        <w:gridCol w:w="5625"/>
        <w:gridCol w:w="11"/>
        <w:gridCol w:w="1221"/>
        <w:gridCol w:w="1756"/>
      </w:tblGrid>
      <w:tr w:rsidR="00C47953" w:rsidRPr="002A3ED6" w:rsidTr="00EB40CF">
        <w:trPr>
          <w:trHeight w:val="1485"/>
          <w:jc w:val="center"/>
        </w:trPr>
        <w:tc>
          <w:tcPr>
            <w:tcW w:w="1843" w:type="dxa"/>
            <w:tcBorders>
              <w:top w:val="single" w:sz="4" w:space="0" w:color="auto"/>
              <w:left w:val="single" w:sz="8" w:space="0" w:color="auto"/>
              <w:bottom w:val="single" w:sz="4" w:space="0" w:color="auto"/>
              <w:right w:val="single" w:sz="4" w:space="0" w:color="auto"/>
            </w:tcBorders>
            <w:shd w:val="clear" w:color="000000" w:fill="D9D9D9"/>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 з\п</w:t>
            </w:r>
          </w:p>
        </w:tc>
        <w:tc>
          <w:tcPr>
            <w:tcW w:w="5668"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w:t>
            </w:r>
            <w:r w:rsidRPr="00096082">
              <w:rPr>
                <w:rFonts w:ascii="Times New Roman" w:eastAsia="Times New Roman" w:hAnsi="Times New Roman" w:cs="Times New Roman"/>
                <w:color w:val="000000"/>
                <w:sz w:val="24"/>
                <w:szCs w:val="24"/>
                <w:lang w:val="ru-RU" w:eastAsia="ru-RU"/>
              </w:rPr>
              <w:t>ид робіт</w:t>
            </w:r>
          </w:p>
        </w:tc>
        <w:tc>
          <w:tcPr>
            <w:tcW w:w="1221" w:type="dxa"/>
            <w:tcBorders>
              <w:top w:val="single" w:sz="4" w:space="0" w:color="auto"/>
              <w:left w:val="nil"/>
              <w:bottom w:val="single" w:sz="4" w:space="0" w:color="auto"/>
              <w:right w:val="single" w:sz="4" w:space="0" w:color="auto"/>
            </w:tcBorders>
            <w:shd w:val="clear" w:color="000000" w:fill="D9D9D9"/>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Надання послуг (так\ні)</w:t>
            </w:r>
          </w:p>
        </w:tc>
        <w:tc>
          <w:tcPr>
            <w:tcW w:w="1756" w:type="dxa"/>
            <w:tcBorders>
              <w:top w:val="single" w:sz="4" w:space="0" w:color="auto"/>
              <w:left w:val="nil"/>
              <w:bottom w:val="single" w:sz="4" w:space="0" w:color="auto"/>
              <w:right w:val="single" w:sz="4" w:space="0" w:color="auto"/>
            </w:tcBorders>
            <w:shd w:val="clear" w:color="000000" w:fill="D9D9D9"/>
            <w:vAlign w:val="center"/>
            <w:hideMark/>
          </w:tcPr>
          <w:p w:rsidR="00C47953" w:rsidRPr="00096082" w:rsidRDefault="00C47953" w:rsidP="00EB40CF">
            <w:pPr>
              <w:jc w:val="cente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Вартість з ПДВ</w:t>
            </w:r>
          </w:p>
        </w:tc>
      </w:tr>
      <w:tr w:rsidR="00C47953" w:rsidRPr="002A3ED6" w:rsidTr="00EB40CF">
        <w:trPr>
          <w:trHeight w:val="300"/>
          <w:jc w:val="center"/>
        </w:trPr>
        <w:tc>
          <w:tcPr>
            <w:tcW w:w="1048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47953" w:rsidRPr="00096082" w:rsidRDefault="00C47953" w:rsidP="00EB40CF">
            <w:pPr>
              <w:jc w:val="center"/>
              <w:rPr>
                <w:rFonts w:ascii="Times New Roman" w:eastAsia="Times New Roman" w:hAnsi="Times New Roman" w:cs="Times New Roman"/>
                <w:b/>
                <w:bCs/>
                <w:color w:val="000000"/>
                <w:sz w:val="24"/>
                <w:szCs w:val="24"/>
                <w:lang w:eastAsia="ru-RU"/>
              </w:rPr>
            </w:pPr>
            <w:r w:rsidRPr="00096082">
              <w:rPr>
                <w:rFonts w:ascii="Times New Roman" w:eastAsia="Times New Roman" w:hAnsi="Times New Roman" w:cs="Times New Roman"/>
                <w:b/>
                <w:bCs/>
                <w:color w:val="000000"/>
                <w:sz w:val="24"/>
                <w:szCs w:val="24"/>
                <w:lang w:eastAsia="ru-RU"/>
              </w:rPr>
              <w:t xml:space="preserve">1. Послуги, що пов'язані з ліцензованою </w:t>
            </w:r>
            <w:r w:rsidRPr="00096082">
              <w:rPr>
                <w:rFonts w:ascii="Times New Roman" w:eastAsia="Times New Roman" w:hAnsi="Times New Roman" w:cs="Times New Roman"/>
                <w:b/>
                <w:bCs/>
                <w:color w:val="000000"/>
                <w:sz w:val="24"/>
                <w:szCs w:val="24"/>
                <w:lang w:eastAsia="ru-RU"/>
              </w:rPr>
              <w:br/>
              <w:t>діяльністю</w:t>
            </w:r>
          </w:p>
        </w:tc>
      </w:tr>
      <w:tr w:rsidR="00C47953" w:rsidRPr="002A3ED6" w:rsidTr="00EB40CF">
        <w:trPr>
          <w:trHeight w:val="300"/>
          <w:jc w:val="center"/>
        </w:trPr>
        <w:tc>
          <w:tcPr>
            <w:tcW w:w="10488" w:type="dxa"/>
            <w:gridSpan w:val="6"/>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47953" w:rsidRPr="00096082" w:rsidRDefault="00C47953" w:rsidP="00EB40CF">
            <w:pP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позачергова технічна перевірка правильності роботи засобу обліку</w:t>
            </w:r>
          </w:p>
        </w:tc>
      </w:tr>
      <w:tr w:rsidR="00C47953" w:rsidRPr="002A3ED6" w:rsidTr="00EB40CF">
        <w:trPr>
          <w:trHeight w:val="9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Позачергова технічна перевірка правильності роботи засобу обліку (перевірка схеми вмикання) за ініціативою замовника напругою 0,22 кВ</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764,46</w:t>
            </w:r>
          </w:p>
        </w:tc>
      </w:tr>
      <w:tr w:rsidR="00C47953" w:rsidRPr="002A3ED6" w:rsidTr="00EB40CF">
        <w:trPr>
          <w:trHeight w:val="9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Позачергова технічна перевірка правильності роботи засобу обліку (перевірка схеми вмикання) за ініціативою замовника 0,38 кВ прямого включення</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1 031,99</w:t>
            </w:r>
          </w:p>
        </w:tc>
      </w:tr>
      <w:tr w:rsidR="00C47953" w:rsidRPr="002A3ED6" w:rsidTr="00EB40CF">
        <w:trPr>
          <w:trHeight w:val="9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 xml:space="preserve">Позачергова технічна перевірка правильності роботи засобу обліку (перевірка схеми вмикання) за ініціативою замовника 0,38 кВ включено через вимірювальні </w:t>
            </w:r>
            <w:r>
              <w:rPr>
                <w:rFonts w:ascii="Times New Roman" w:eastAsia="Times New Roman" w:hAnsi="Times New Roman" w:cs="Times New Roman"/>
                <w:color w:val="000000"/>
                <w:sz w:val="24"/>
                <w:szCs w:val="24"/>
                <w:lang w:val="ru-RU" w:eastAsia="ru-RU"/>
              </w:rPr>
              <w:t>трансформатори струму</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1226,05</w:t>
            </w:r>
          </w:p>
        </w:tc>
      </w:tr>
      <w:tr w:rsidR="00C47953" w:rsidRPr="002A3ED6" w:rsidTr="00EB40CF">
        <w:trPr>
          <w:trHeight w:val="9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Позачергова технічна перевірка правильності роботи засобу обліку (перевірка схеми вмикання) за ініціативою замовника напругою 6,</w:t>
            </w:r>
            <w:r>
              <w:rPr>
                <w:rFonts w:ascii="Times New Roman" w:eastAsia="Times New Roman" w:hAnsi="Times New Roman" w:cs="Times New Roman"/>
                <w:color w:val="000000"/>
                <w:sz w:val="24"/>
                <w:szCs w:val="24"/>
                <w:lang w:val="ru-RU" w:eastAsia="ru-RU"/>
              </w:rPr>
              <w:t xml:space="preserve"> </w:t>
            </w:r>
            <w:r w:rsidRPr="00096082">
              <w:rPr>
                <w:rFonts w:ascii="Times New Roman" w:eastAsia="Times New Roman" w:hAnsi="Times New Roman" w:cs="Times New Roman"/>
                <w:color w:val="000000"/>
                <w:sz w:val="24"/>
                <w:szCs w:val="24"/>
                <w:lang w:val="ru-RU" w:eastAsia="ru-RU"/>
              </w:rPr>
              <w:t>10,</w:t>
            </w:r>
            <w:r>
              <w:rPr>
                <w:rFonts w:ascii="Times New Roman" w:eastAsia="Times New Roman" w:hAnsi="Times New Roman" w:cs="Times New Roman"/>
                <w:color w:val="000000"/>
                <w:sz w:val="24"/>
                <w:szCs w:val="24"/>
                <w:lang w:val="ru-RU" w:eastAsia="ru-RU"/>
              </w:rPr>
              <w:t xml:space="preserve"> </w:t>
            </w:r>
            <w:r w:rsidRPr="00096082">
              <w:rPr>
                <w:rFonts w:ascii="Times New Roman" w:eastAsia="Times New Roman" w:hAnsi="Times New Roman" w:cs="Times New Roman"/>
                <w:color w:val="000000"/>
                <w:sz w:val="24"/>
                <w:szCs w:val="24"/>
                <w:lang w:val="ru-RU" w:eastAsia="ru-RU"/>
              </w:rPr>
              <w:t xml:space="preserve">20 кВ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1 491,17</w:t>
            </w:r>
          </w:p>
        </w:tc>
      </w:tr>
      <w:tr w:rsidR="00C47953" w:rsidRPr="002A3ED6" w:rsidTr="00EB40CF">
        <w:trPr>
          <w:trHeight w:val="89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 xml:space="preserve">Позачергова технічна перевірка правильності роботи засобу обліку (перевірка схеми вмикання) за ініціативою </w:t>
            </w:r>
            <w:r>
              <w:rPr>
                <w:rFonts w:ascii="Times New Roman" w:eastAsia="Times New Roman" w:hAnsi="Times New Roman" w:cs="Times New Roman"/>
                <w:color w:val="000000"/>
                <w:sz w:val="24"/>
                <w:szCs w:val="24"/>
                <w:lang w:val="ru-RU" w:eastAsia="ru-RU"/>
              </w:rPr>
              <w:t>замовника напругою 27,5 кВ і вищ</w:t>
            </w:r>
            <w:r w:rsidRPr="00096082">
              <w:rPr>
                <w:rFonts w:ascii="Times New Roman" w:eastAsia="Times New Roman" w:hAnsi="Times New Roman" w:cs="Times New Roman"/>
                <w:color w:val="000000"/>
                <w:sz w:val="24"/>
                <w:szCs w:val="24"/>
                <w:lang w:val="ru-RU" w:eastAsia="ru-RU"/>
              </w:rPr>
              <w:t>е</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1 542,95</w:t>
            </w:r>
          </w:p>
        </w:tc>
      </w:tr>
      <w:tr w:rsidR="00C47953" w:rsidRPr="002A3ED6" w:rsidTr="00EB40CF">
        <w:trPr>
          <w:trHeight w:val="300"/>
          <w:jc w:val="center"/>
        </w:trPr>
        <w:tc>
          <w:tcPr>
            <w:tcW w:w="10488" w:type="dxa"/>
            <w:gridSpan w:val="6"/>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47953" w:rsidRPr="00096082" w:rsidRDefault="00C47953" w:rsidP="00EB40CF">
            <w:pP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параметризація  багатофункціонального електронного лічильника</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6</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 xml:space="preserve">Параметризація нового багатофункціонального електронного лічильника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519,28</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7</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Параметризація  багатофункціонального електронного лічильника</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580,19</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8</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Параметризація багатофункціонального електронного лічильника за місцем встановлення</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644,63</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9</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Дистанційна параметризація нового багатофункціонального електронного лічильника</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523,88</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10</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eastAsia="ru-RU"/>
              </w:rPr>
            </w:pPr>
            <w:r w:rsidRPr="00096082">
              <w:rPr>
                <w:rFonts w:ascii="Times New Roman" w:eastAsia="Times New Roman" w:hAnsi="Times New Roman" w:cs="Times New Roman"/>
                <w:sz w:val="24"/>
                <w:szCs w:val="24"/>
                <w:lang w:val="ru-RU" w:eastAsia="ru-RU"/>
              </w:rPr>
              <w:t>Дистанційна параметризація багатофункціонального електронного лічильника</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571,84</w:t>
            </w:r>
          </w:p>
        </w:tc>
      </w:tr>
      <w:tr w:rsidR="00C47953" w:rsidRPr="002A3ED6" w:rsidTr="00EB40CF">
        <w:trPr>
          <w:trHeight w:val="300"/>
          <w:jc w:val="center"/>
        </w:trPr>
        <w:tc>
          <w:tcPr>
            <w:tcW w:w="10488" w:type="dxa"/>
            <w:gridSpan w:val="6"/>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47953" w:rsidRPr="00096082" w:rsidRDefault="00C47953" w:rsidP="00EB40CF">
            <w:pP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пломбування/</w:t>
            </w:r>
            <w:r w:rsidRPr="00096082">
              <w:rPr>
                <w:rFonts w:ascii="Times New Roman" w:eastAsia="Times New Roman" w:hAnsi="Times New Roman" w:cs="Times New Roman"/>
                <w:b/>
                <w:bCs/>
                <w:sz w:val="24"/>
                <w:szCs w:val="24"/>
                <w:lang w:val="ru-RU" w:eastAsia="ru-RU"/>
              </w:rPr>
              <w:t xml:space="preserve">розпломбування вузла обліку або його частин </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1</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 xml:space="preserve">Пломбування (розпломбування) вузла обліку або його частин за ініціативою замовника напругою 0,22 кВ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326,81</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2</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Пломбування (розпломбування) вузла обліку або його частин за ініціативою замовника напругою 0,38 кВ прямого включення</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344,62</w:t>
            </w:r>
          </w:p>
        </w:tc>
      </w:tr>
      <w:tr w:rsidR="00C47953" w:rsidRPr="002A3ED6" w:rsidTr="00EB40CF">
        <w:trPr>
          <w:trHeight w:val="9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3</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Пломбування (розпломбування) вузла обліку або його частин за ініціативою замовника напругою 0,38 кВ включено через вимірювальні транстформатори струму</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404,02</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4</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Пломбування (розпломбування) вузла обліку або його частин за ініціативою замовника напругою  6,</w:t>
            </w:r>
            <w:r>
              <w:rPr>
                <w:rFonts w:ascii="Times New Roman" w:eastAsia="Times New Roman" w:hAnsi="Times New Roman" w:cs="Times New Roman"/>
                <w:sz w:val="24"/>
                <w:szCs w:val="24"/>
                <w:lang w:val="ru-RU" w:eastAsia="ru-RU"/>
              </w:rPr>
              <w:t xml:space="preserve"> </w:t>
            </w:r>
            <w:r w:rsidRPr="00096082">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val="ru-RU" w:eastAsia="ru-RU"/>
              </w:rPr>
              <w:t xml:space="preserve"> </w:t>
            </w:r>
            <w:r w:rsidRPr="00096082">
              <w:rPr>
                <w:rFonts w:ascii="Times New Roman" w:eastAsia="Times New Roman" w:hAnsi="Times New Roman" w:cs="Times New Roman"/>
                <w:sz w:val="24"/>
                <w:szCs w:val="24"/>
                <w:lang w:val="ru-RU" w:eastAsia="ru-RU"/>
              </w:rPr>
              <w:t>20 кВ</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498,53</w:t>
            </w:r>
          </w:p>
        </w:tc>
      </w:tr>
      <w:tr w:rsidR="00C47953" w:rsidRPr="002A3ED6" w:rsidTr="00EB40CF">
        <w:trPr>
          <w:trHeight w:val="600"/>
          <w:jc w:val="center"/>
        </w:trPr>
        <w:tc>
          <w:tcPr>
            <w:tcW w:w="1843" w:type="dxa"/>
            <w:tcBorders>
              <w:top w:val="nil"/>
              <w:left w:val="single" w:sz="8" w:space="0" w:color="auto"/>
              <w:bottom w:val="single" w:sz="8"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w:t>
            </w:r>
            <w:r w:rsidRPr="00096082">
              <w:rPr>
                <w:rFonts w:ascii="Times New Roman" w:eastAsia="Times New Roman" w:hAnsi="Times New Roman" w:cs="Times New Roman"/>
                <w:sz w:val="24"/>
                <w:szCs w:val="24"/>
                <w:lang w:val="ru-RU" w:eastAsia="ru-RU"/>
              </w:rPr>
              <w:t>5</w:t>
            </w:r>
          </w:p>
        </w:tc>
        <w:tc>
          <w:tcPr>
            <w:tcW w:w="5668" w:type="dxa"/>
            <w:gridSpan w:val="3"/>
            <w:tcBorders>
              <w:top w:val="nil"/>
              <w:left w:val="nil"/>
              <w:bottom w:val="single" w:sz="8"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Пломбування (розпломбування) вузла обліку або його частини за ініціативою замовника  напругою 27,5 кВ і вище</w:t>
            </w:r>
          </w:p>
        </w:tc>
        <w:tc>
          <w:tcPr>
            <w:tcW w:w="1221" w:type="dxa"/>
            <w:tcBorders>
              <w:top w:val="nil"/>
              <w:left w:val="nil"/>
              <w:bottom w:val="single" w:sz="8"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8"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565,06</w:t>
            </w:r>
          </w:p>
        </w:tc>
      </w:tr>
      <w:tr w:rsidR="00C47953" w:rsidRPr="002A3ED6" w:rsidTr="00EB40CF">
        <w:trPr>
          <w:trHeight w:val="271"/>
          <w:jc w:val="center"/>
        </w:trPr>
        <w:tc>
          <w:tcPr>
            <w:tcW w:w="10488" w:type="dxa"/>
            <w:gridSpan w:val="6"/>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tcPr>
          <w:p w:rsidR="00C47953" w:rsidRPr="00096082" w:rsidRDefault="00C47953" w:rsidP="00EB40CF">
            <w:pP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в</w:t>
            </w:r>
            <w:r w:rsidRPr="00096082">
              <w:rPr>
                <w:rFonts w:ascii="Times New Roman" w:eastAsia="Times New Roman" w:hAnsi="Times New Roman" w:cs="Times New Roman"/>
                <w:b/>
                <w:bCs/>
                <w:sz w:val="24"/>
                <w:szCs w:val="24"/>
                <w:lang w:val="ru-RU" w:eastAsia="ru-RU"/>
              </w:rPr>
              <w:t>ідключення</w:t>
            </w:r>
            <w:r>
              <w:rPr>
                <w:rFonts w:ascii="Times New Roman" w:eastAsia="Times New Roman" w:hAnsi="Times New Roman" w:cs="Times New Roman"/>
                <w:b/>
                <w:bCs/>
                <w:sz w:val="24"/>
                <w:szCs w:val="24"/>
                <w:lang w:val="ru-RU" w:eastAsia="ru-RU"/>
              </w:rPr>
              <w:t>/підключення</w:t>
            </w:r>
            <w:r w:rsidRPr="00096082">
              <w:rPr>
                <w:rFonts w:ascii="Times New Roman" w:eastAsia="Times New Roman" w:hAnsi="Times New Roman" w:cs="Times New Roman"/>
                <w:b/>
                <w:bCs/>
                <w:sz w:val="24"/>
                <w:szCs w:val="24"/>
                <w:lang w:val="ru-RU" w:eastAsia="ru-RU"/>
              </w:rPr>
              <w:t xml:space="preserve"> електроустановок </w:t>
            </w:r>
          </w:p>
        </w:tc>
      </w:tr>
      <w:tr w:rsidR="00C47953" w:rsidRPr="002A3ED6" w:rsidTr="00EB40CF">
        <w:trPr>
          <w:trHeight w:val="403"/>
          <w:jc w:val="center"/>
        </w:trPr>
        <w:tc>
          <w:tcPr>
            <w:tcW w:w="1875"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DCC">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6</w:t>
            </w:r>
          </w:p>
        </w:tc>
        <w:tc>
          <w:tcPr>
            <w:tcW w:w="5625" w:type="dxa"/>
            <w:tcBorders>
              <w:top w:val="single" w:sz="8" w:space="0" w:color="auto"/>
              <w:left w:val="single" w:sz="8" w:space="0" w:color="auto"/>
              <w:bottom w:val="single" w:sz="8"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Відключення електроустановок за ініціативою замовника 0,22/0,38 кВ в електролічильнику</w:t>
            </w:r>
          </w:p>
        </w:tc>
        <w:tc>
          <w:tcPr>
            <w:tcW w:w="1232" w:type="dxa"/>
            <w:gridSpan w:val="2"/>
            <w:tcBorders>
              <w:top w:val="single" w:sz="8" w:space="0" w:color="auto"/>
              <w:left w:val="single" w:sz="8" w:space="0" w:color="auto"/>
              <w:bottom w:val="single" w:sz="8"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single" w:sz="8" w:space="0" w:color="auto"/>
              <w:left w:val="single" w:sz="8" w:space="0" w:color="auto"/>
              <w:bottom w:val="single" w:sz="8"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344,64</w:t>
            </w:r>
          </w:p>
        </w:tc>
      </w:tr>
      <w:tr w:rsidR="00C47953" w:rsidRPr="002A3ED6" w:rsidTr="00EB40CF">
        <w:trPr>
          <w:trHeight w:val="408"/>
          <w:jc w:val="center"/>
        </w:trPr>
        <w:tc>
          <w:tcPr>
            <w:tcW w:w="187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DC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17</w:t>
            </w:r>
          </w:p>
        </w:tc>
        <w:tc>
          <w:tcPr>
            <w:tcW w:w="5625"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Відключення електроустановок за ініціативою замовника 0,22/0,38 кВ на комутаційному апараті</w:t>
            </w:r>
          </w:p>
        </w:tc>
        <w:tc>
          <w:tcPr>
            <w:tcW w:w="123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344,63</w:t>
            </w:r>
          </w:p>
        </w:tc>
      </w:tr>
      <w:tr w:rsidR="00C47953" w:rsidRPr="002A3ED6" w:rsidTr="00EB40CF">
        <w:trPr>
          <w:trHeight w:val="408"/>
          <w:jc w:val="center"/>
        </w:trPr>
        <w:tc>
          <w:tcPr>
            <w:tcW w:w="187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DC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18</w:t>
            </w:r>
          </w:p>
        </w:tc>
        <w:tc>
          <w:tcPr>
            <w:tcW w:w="5625"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Підключення електроустановок за ініціативою замовника 0,22/0,38 кВ в електролічильнику</w:t>
            </w:r>
          </w:p>
        </w:tc>
        <w:tc>
          <w:tcPr>
            <w:tcW w:w="123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344,64</w:t>
            </w:r>
          </w:p>
        </w:tc>
      </w:tr>
      <w:tr w:rsidR="00C47953" w:rsidRPr="002A3ED6" w:rsidTr="00EB40CF">
        <w:trPr>
          <w:trHeight w:val="408"/>
          <w:jc w:val="center"/>
        </w:trPr>
        <w:tc>
          <w:tcPr>
            <w:tcW w:w="1875"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Pr="00195DCC">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19</w:t>
            </w:r>
          </w:p>
        </w:tc>
        <w:tc>
          <w:tcPr>
            <w:tcW w:w="5625"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Підключення електроустановок за ініціативою замовника 0,22/0,38 кВ на комутаційному апараті</w:t>
            </w:r>
          </w:p>
        </w:tc>
        <w:tc>
          <w:tcPr>
            <w:tcW w:w="123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single" w:sz="8" w:space="0" w:color="auto"/>
              <w:left w:val="single" w:sz="8" w:space="0" w:color="auto"/>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344,63</w:t>
            </w:r>
          </w:p>
        </w:tc>
      </w:tr>
      <w:tr w:rsidR="00C47953" w:rsidRPr="002A3ED6" w:rsidTr="00EB40CF">
        <w:trPr>
          <w:trHeight w:val="465"/>
          <w:jc w:val="center"/>
        </w:trPr>
        <w:tc>
          <w:tcPr>
            <w:tcW w:w="10488"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 xml:space="preserve">2. Послуги, що не пов’язані з ліцензованою </w:t>
            </w:r>
            <w:r w:rsidRPr="00096082">
              <w:rPr>
                <w:rFonts w:ascii="Times New Roman" w:eastAsia="Times New Roman" w:hAnsi="Times New Roman" w:cs="Times New Roman"/>
                <w:b/>
                <w:bCs/>
                <w:sz w:val="24"/>
                <w:szCs w:val="24"/>
                <w:lang w:val="ru-RU" w:eastAsia="ru-RU"/>
              </w:rPr>
              <w:br/>
              <w:t>діяльністю</w:t>
            </w:r>
          </w:p>
        </w:tc>
      </w:tr>
      <w:tr w:rsidR="00C47953" w:rsidRPr="002A3ED6" w:rsidTr="00EB40CF">
        <w:trPr>
          <w:trHeight w:val="1500"/>
          <w:jc w:val="center"/>
        </w:trPr>
        <w:tc>
          <w:tcPr>
            <w:tcW w:w="1843" w:type="dxa"/>
            <w:tcBorders>
              <w:top w:val="nil"/>
              <w:left w:val="single" w:sz="8" w:space="0" w:color="auto"/>
              <w:bottom w:val="single" w:sz="4" w:space="0" w:color="auto"/>
              <w:right w:val="single" w:sz="4" w:space="0" w:color="auto"/>
            </w:tcBorders>
            <w:shd w:val="clear" w:color="000000" w:fill="D9D9D9"/>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color w:val="000000"/>
                <w:sz w:val="24"/>
                <w:szCs w:val="24"/>
                <w:lang w:val="ru-RU" w:eastAsia="ru-RU"/>
              </w:rPr>
              <w:t>№ з\п</w:t>
            </w:r>
          </w:p>
        </w:tc>
        <w:tc>
          <w:tcPr>
            <w:tcW w:w="5668" w:type="dxa"/>
            <w:gridSpan w:val="3"/>
            <w:tcBorders>
              <w:top w:val="nil"/>
              <w:left w:val="nil"/>
              <w:bottom w:val="single" w:sz="4" w:space="0" w:color="auto"/>
              <w:right w:val="single" w:sz="4" w:space="0" w:color="auto"/>
            </w:tcBorders>
            <w:shd w:val="clear" w:color="000000" w:fill="D9D9D9"/>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w:t>
            </w:r>
            <w:r w:rsidRPr="00096082">
              <w:rPr>
                <w:rFonts w:ascii="Times New Roman" w:eastAsia="Times New Roman" w:hAnsi="Times New Roman" w:cs="Times New Roman"/>
                <w:sz w:val="24"/>
                <w:szCs w:val="24"/>
                <w:lang w:val="ru-RU" w:eastAsia="ru-RU"/>
              </w:rPr>
              <w:t>ид робіт</w:t>
            </w:r>
          </w:p>
        </w:tc>
        <w:tc>
          <w:tcPr>
            <w:tcW w:w="1221" w:type="dxa"/>
            <w:tcBorders>
              <w:top w:val="nil"/>
              <w:left w:val="nil"/>
              <w:bottom w:val="single" w:sz="4" w:space="0" w:color="auto"/>
              <w:right w:val="single" w:sz="4" w:space="0" w:color="auto"/>
            </w:tcBorders>
            <w:shd w:val="clear" w:color="000000" w:fill="D9D9D9"/>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color w:val="000000"/>
                <w:sz w:val="24"/>
                <w:szCs w:val="24"/>
                <w:lang w:val="ru-RU" w:eastAsia="ru-RU"/>
              </w:rPr>
              <w:t>Надання послуг (так\ні)</w:t>
            </w:r>
          </w:p>
        </w:tc>
        <w:tc>
          <w:tcPr>
            <w:tcW w:w="1756" w:type="dxa"/>
            <w:tcBorders>
              <w:top w:val="nil"/>
              <w:left w:val="nil"/>
              <w:bottom w:val="single" w:sz="4" w:space="0" w:color="auto"/>
              <w:right w:val="single" w:sz="4" w:space="0" w:color="auto"/>
            </w:tcBorders>
            <w:shd w:val="clear" w:color="000000" w:fill="D9D9D9"/>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b/>
                <w:bCs/>
                <w:color w:val="000000"/>
                <w:sz w:val="24"/>
                <w:szCs w:val="24"/>
                <w:lang w:val="ru-RU" w:eastAsia="ru-RU"/>
              </w:rPr>
              <w:t>Вартість з ПДВ</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1</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Заміна однофазного приладу обліку за заявою замовника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927,80</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2</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Заміна трьохфазного приладу обліку за заявою замовника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1 661,89</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3</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Заміна трьохфазного приладу обліку з трансформатором струму за заявою замовника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2 147,56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4</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 xml:space="preserve">Заміна трифазного лічильника електричної енергії з трансформаторами струму та напруги в електроустановках напругою понад 1000 В </w:t>
            </w:r>
            <w:r>
              <w:rPr>
                <w:rFonts w:ascii="Times New Roman" w:eastAsia="Times New Roman" w:hAnsi="Times New Roman" w:cs="Times New Roman"/>
                <w:sz w:val="24"/>
                <w:szCs w:val="24"/>
                <w:lang w:val="ru-RU" w:eastAsia="ru-RU"/>
              </w:rPr>
              <w:t>**</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2 211,42</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5</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Встановлення однофазного приладу обліку за заявою замовника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679,38</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6</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Встановлення трьохфазного приладу обліку за заявою замовника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1 289,16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sidRPr="00096082">
              <w:rPr>
                <w:rFonts w:ascii="Times New Roman" w:eastAsia="Times New Roman" w:hAnsi="Times New Roman" w:cs="Times New Roman"/>
                <w:sz w:val="24"/>
                <w:szCs w:val="24"/>
                <w:lang w:val="ru-RU" w:eastAsia="ru-RU"/>
              </w:rPr>
              <w:t>7</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 xml:space="preserve">Встановлення трифазного лічильника електричної енергії з трансформаторами струму та напруги в електроустановках напругою понад 1000 В </w:t>
            </w:r>
            <w:r>
              <w:rPr>
                <w:rFonts w:ascii="Times New Roman" w:eastAsia="Times New Roman" w:hAnsi="Times New Roman" w:cs="Times New Roman"/>
                <w:sz w:val="24"/>
                <w:szCs w:val="24"/>
                <w:lang w:val="ru-RU" w:eastAsia="ru-RU"/>
              </w:rPr>
              <w:t>**</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1 527,72</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2.8</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однофазного електронного лічильника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1,0…2,0 (А, В)</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681,60</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.9</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Повірка однофазного індукційного лічильника </w:t>
            </w:r>
            <w:r w:rsidRPr="00195DCC">
              <w:rPr>
                <w:rFonts w:ascii="Times New Roman" w:eastAsia="Times New Roman" w:hAnsi="Times New Roman" w:cs="Times New Roman"/>
                <w:sz w:val="24"/>
                <w:szCs w:val="24"/>
                <w:lang w:val="ru-RU" w:eastAsia="ru-RU"/>
              </w:rPr>
              <w:lastRenderedPageBreak/>
              <w:t>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 2,0;2,5</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lastRenderedPageBreak/>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494,98</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2.10</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трифазного електронного лічильника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1,0…2,0 типу Ф6800В, СА4Е-5030, НІК 2301 та подібні</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1 023,29</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2.11</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трифазного індукційного лічильника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2,0…3,0 усіх типів</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635,16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2.12</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однофазного багатотарифного лічильника активної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1,0 типу GEM, СТК1…., та подібних</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1 134,79</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2.13</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трифазного багатотарифного лічильника активної та реактивної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0.2 ...1.0 типу ЕА05RAL, LZQM, SL7000, ACE6000 та подібних</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2 703,44</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2.14</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Повірка трифазного багатотарифного лічильника активної електроенергії кл.</w:t>
            </w:r>
            <w:r>
              <w:rPr>
                <w:rFonts w:ascii="Times New Roman" w:eastAsia="Times New Roman" w:hAnsi="Times New Roman" w:cs="Times New Roman"/>
                <w:sz w:val="24"/>
                <w:szCs w:val="24"/>
                <w:lang w:val="ru-RU" w:eastAsia="ru-RU"/>
              </w:rPr>
              <w:t xml:space="preserve"> </w:t>
            </w:r>
            <w:r w:rsidRPr="00195DCC">
              <w:rPr>
                <w:rFonts w:ascii="Times New Roman" w:eastAsia="Times New Roman" w:hAnsi="Times New Roman" w:cs="Times New Roman"/>
                <w:sz w:val="24"/>
                <w:szCs w:val="24"/>
                <w:lang w:val="ru-RU" w:eastAsia="ru-RU"/>
              </w:rPr>
              <w:t>точності 0.2 ...1.0 типу LZMF, ZMU, ЭТ, ЭТК, EMS та подібних</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1 590,16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2.15</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однофазного індукційного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623</w:t>
            </w:r>
            <w:r w:rsidRPr="00195DCC">
              <w:rPr>
                <w:rFonts w:ascii="Times New Roman" w:eastAsia="Times New Roman" w:hAnsi="Times New Roman" w:cs="Times New Roman"/>
                <w:b/>
                <w:bCs/>
                <w:sz w:val="24"/>
                <w:szCs w:val="24"/>
                <w:lang w:val="en-US" w:eastAsia="ru-RU"/>
              </w:rPr>
              <w:t>,89</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.16</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однофазного електронного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ru-RU" w:eastAsia="ru-RU"/>
              </w:rPr>
              <w:t xml:space="preserve">1 </w:t>
            </w:r>
            <w:r w:rsidRPr="00195DCC">
              <w:rPr>
                <w:rFonts w:ascii="Times New Roman" w:eastAsia="Times New Roman" w:hAnsi="Times New Roman" w:cs="Times New Roman"/>
                <w:b/>
                <w:bCs/>
                <w:sz w:val="24"/>
                <w:szCs w:val="24"/>
                <w:lang w:val="en-US" w:eastAsia="ru-RU"/>
              </w:rPr>
              <w:t>483</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96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2.17</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однофазного багатотарифного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en-US" w:eastAsia="ru-RU"/>
              </w:rPr>
              <w:t>3</w:t>
            </w:r>
            <w:r w:rsidRPr="00195DCC">
              <w:rPr>
                <w:rFonts w:ascii="Times New Roman" w:eastAsia="Times New Roman" w:hAnsi="Times New Roman" w:cs="Times New Roman"/>
                <w:b/>
                <w:bCs/>
                <w:sz w:val="24"/>
                <w:szCs w:val="24"/>
                <w:lang w:val="ru-RU" w:eastAsia="ru-RU"/>
              </w:rPr>
              <w:t xml:space="preserve"> </w:t>
            </w:r>
            <w:r w:rsidRPr="00195DCC">
              <w:rPr>
                <w:rFonts w:ascii="Times New Roman" w:eastAsia="Times New Roman" w:hAnsi="Times New Roman" w:cs="Times New Roman"/>
                <w:b/>
                <w:bCs/>
                <w:sz w:val="24"/>
                <w:szCs w:val="24"/>
                <w:lang w:val="en-US" w:eastAsia="ru-RU"/>
              </w:rPr>
              <w:t>004</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02</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2.18</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трьохфазного індукційного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en-US" w:eastAsia="ru-RU"/>
              </w:rPr>
              <w:t>968</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98</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2.19</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трьохфазного електронного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en-US" w:eastAsia="ru-RU"/>
              </w:rPr>
              <w:t>2</w:t>
            </w:r>
            <w:r w:rsidRPr="00195DCC">
              <w:rPr>
                <w:rFonts w:ascii="Times New Roman" w:eastAsia="Times New Roman" w:hAnsi="Times New Roman" w:cs="Times New Roman"/>
                <w:b/>
                <w:bCs/>
                <w:sz w:val="24"/>
                <w:szCs w:val="24"/>
                <w:lang w:val="ru-RU" w:eastAsia="ru-RU"/>
              </w:rPr>
              <w:t xml:space="preserve"> </w:t>
            </w:r>
            <w:r w:rsidRPr="00195DCC">
              <w:rPr>
                <w:rFonts w:ascii="Times New Roman" w:eastAsia="Times New Roman" w:hAnsi="Times New Roman" w:cs="Times New Roman"/>
                <w:b/>
                <w:bCs/>
                <w:sz w:val="24"/>
                <w:szCs w:val="24"/>
                <w:lang w:val="en-US" w:eastAsia="ru-RU"/>
              </w:rPr>
              <w:t>095</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61</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2.20</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Експертиза трьохфазного багатарифного (в т.ч.: СТК3, Альфа, ЕА1R, ЕА2T, НІК2303, АСЕ 6000) лічильника обліку електричної енергії</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ru-RU" w:eastAsia="ru-RU"/>
              </w:rPr>
              <w:t xml:space="preserve">3 </w:t>
            </w:r>
            <w:r w:rsidRPr="00195DCC">
              <w:rPr>
                <w:rFonts w:ascii="Times New Roman" w:eastAsia="Times New Roman" w:hAnsi="Times New Roman" w:cs="Times New Roman"/>
                <w:b/>
                <w:bCs/>
                <w:sz w:val="24"/>
                <w:szCs w:val="24"/>
                <w:lang w:val="en-US" w:eastAsia="ru-RU"/>
              </w:rPr>
              <w:t>424</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00</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2.21</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Експертиза трьохфазного багатофункціонального тарифного (в т.ч.:LZQM, LZQJ, SL7000, EPQS, GAMA300,EA...) лічильника обліку електричної енергії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195DCC" w:rsidRDefault="00C47953" w:rsidP="00EB40CF">
            <w:pPr>
              <w:jc w:val="center"/>
              <w:rPr>
                <w:rFonts w:ascii="Times New Roman" w:eastAsia="Times New Roman" w:hAnsi="Times New Roman" w:cs="Times New Roman"/>
                <w:b/>
                <w:bCs/>
                <w:sz w:val="24"/>
                <w:szCs w:val="24"/>
                <w:lang w:val="en-US" w:eastAsia="ru-RU"/>
              </w:rPr>
            </w:pPr>
            <w:r w:rsidRPr="00195DCC">
              <w:rPr>
                <w:rFonts w:ascii="Times New Roman" w:eastAsia="Times New Roman" w:hAnsi="Times New Roman" w:cs="Times New Roman"/>
                <w:b/>
                <w:bCs/>
                <w:sz w:val="24"/>
                <w:szCs w:val="24"/>
                <w:lang w:val="en-US" w:eastAsia="ru-RU"/>
              </w:rPr>
              <w:t>4</w:t>
            </w:r>
            <w:r w:rsidRPr="00195DCC">
              <w:rPr>
                <w:rFonts w:ascii="Times New Roman" w:eastAsia="Times New Roman" w:hAnsi="Times New Roman" w:cs="Times New Roman"/>
                <w:b/>
                <w:bCs/>
                <w:sz w:val="24"/>
                <w:szCs w:val="24"/>
                <w:lang w:val="ru-RU" w:eastAsia="ru-RU"/>
              </w:rPr>
              <w:t xml:space="preserve"> </w:t>
            </w:r>
            <w:r w:rsidRPr="00195DCC">
              <w:rPr>
                <w:rFonts w:ascii="Times New Roman" w:eastAsia="Times New Roman" w:hAnsi="Times New Roman" w:cs="Times New Roman"/>
                <w:b/>
                <w:bCs/>
                <w:sz w:val="24"/>
                <w:szCs w:val="24"/>
                <w:lang w:val="en-US" w:eastAsia="ru-RU"/>
              </w:rPr>
              <w:t>277</w:t>
            </w:r>
            <w:r w:rsidRPr="00195DCC">
              <w:rPr>
                <w:rFonts w:ascii="Times New Roman" w:eastAsia="Times New Roman" w:hAnsi="Times New Roman" w:cs="Times New Roman"/>
                <w:b/>
                <w:bCs/>
                <w:sz w:val="24"/>
                <w:szCs w:val="24"/>
                <w:lang w:val="ru-RU" w:eastAsia="ru-RU"/>
              </w:rPr>
              <w:t>,</w:t>
            </w:r>
            <w:r w:rsidRPr="00195DCC">
              <w:rPr>
                <w:rFonts w:ascii="Times New Roman" w:eastAsia="Times New Roman" w:hAnsi="Times New Roman" w:cs="Times New Roman"/>
                <w:b/>
                <w:bCs/>
                <w:sz w:val="24"/>
                <w:szCs w:val="24"/>
                <w:lang w:val="en-US" w:eastAsia="ru-RU"/>
              </w:rPr>
              <w:t>02</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2.22</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Встановлення трансформаторів струму (без заміни приладу обліку)</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2 916,74</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2.23</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Демонтаж трансформаторів струму (без заміни приладу обліку)</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1 614,68</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2.24</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sz w:val="24"/>
                <w:szCs w:val="24"/>
                <w:lang w:val="ru-RU" w:eastAsia="ru-RU"/>
              </w:rPr>
            </w:pPr>
            <w:r w:rsidRPr="00096082">
              <w:rPr>
                <w:rFonts w:ascii="Times New Roman" w:eastAsia="Times New Roman" w:hAnsi="Times New Roman" w:cs="Times New Roman"/>
                <w:sz w:val="24"/>
                <w:szCs w:val="24"/>
                <w:lang w:val="ru-RU" w:eastAsia="ru-RU"/>
              </w:rPr>
              <w:t xml:space="preserve">Заміна трансформаторів струму </w:t>
            </w:r>
            <w:r>
              <w:rPr>
                <w:rFonts w:ascii="Times New Roman" w:eastAsia="Times New Roman" w:hAnsi="Times New Roman" w:cs="Times New Roman"/>
                <w:sz w:val="24"/>
                <w:szCs w:val="24"/>
                <w:lang w:val="ru-RU" w:eastAsia="ru-RU"/>
              </w:rPr>
              <w:t>**</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2 425,09</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2.25</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Заміна трансформаторів струму при наявності випробувальної колодки КИ</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2 204,57</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eastAsia="ru-RU"/>
              </w:rPr>
            </w:pPr>
            <w:r w:rsidRPr="00195DCC">
              <w:rPr>
                <w:rFonts w:ascii="Times New Roman" w:eastAsia="Times New Roman" w:hAnsi="Times New Roman" w:cs="Times New Roman"/>
                <w:sz w:val="24"/>
                <w:szCs w:val="24"/>
                <w:lang w:eastAsia="ru-RU"/>
              </w:rPr>
              <w:t>Налаштування багатофункціонального лічильника електричної енергії для роботи в АСКОЕ</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en-US"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2 060,83</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2.27</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eastAsia="ru-RU"/>
              </w:rPr>
            </w:pPr>
            <w:r w:rsidRPr="00195DCC">
              <w:rPr>
                <w:rFonts w:ascii="Times New Roman" w:eastAsia="Times New Roman" w:hAnsi="Times New Roman" w:cs="Times New Roman"/>
                <w:sz w:val="24"/>
                <w:szCs w:val="24"/>
                <w:lang w:eastAsia="ru-RU"/>
              </w:rPr>
              <w:t>Налаштування шафи АСКОЕ «ПОБУТ-</w:t>
            </w:r>
            <w:r w:rsidRPr="00195DCC">
              <w:rPr>
                <w:rFonts w:ascii="Times New Roman" w:eastAsia="Times New Roman" w:hAnsi="Times New Roman" w:cs="Times New Roman"/>
                <w:sz w:val="24"/>
                <w:szCs w:val="24"/>
                <w:lang w:val="en-US" w:eastAsia="ru-RU"/>
              </w:rPr>
              <w:t>PLC</w:t>
            </w:r>
            <w:r w:rsidRPr="00195DCC">
              <w:rPr>
                <w:rFonts w:ascii="Times New Roman" w:eastAsia="Times New Roman" w:hAnsi="Times New Roman" w:cs="Times New Roman"/>
                <w:sz w:val="24"/>
                <w:szCs w:val="24"/>
                <w:lang w:eastAsia="ru-RU"/>
              </w:rPr>
              <w:t>» (з контролерами)</w:t>
            </w:r>
            <w:r>
              <w:rPr>
                <w:rFonts w:ascii="Times New Roman" w:eastAsia="Times New Roman" w:hAnsi="Times New Roman" w:cs="Times New Roman"/>
                <w:sz w:val="24"/>
                <w:szCs w:val="24"/>
                <w:lang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4 405,60</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eastAsia="ru-RU"/>
              </w:rPr>
            </w:pPr>
            <w:r w:rsidRPr="00195DCC">
              <w:rPr>
                <w:rFonts w:ascii="Times New Roman" w:eastAsia="Times New Roman" w:hAnsi="Times New Roman" w:cs="Times New Roman"/>
                <w:sz w:val="24"/>
                <w:szCs w:val="24"/>
                <w:lang w:eastAsia="ru-RU"/>
              </w:rPr>
              <w:t>Дистанційний збір даних комерційного обліку із ЛУЗОД/АСКОЕ споживачів</w:t>
            </w:r>
            <w:r w:rsidR="0085785F">
              <w:rPr>
                <w:rFonts w:ascii="Times New Roman" w:eastAsia="Times New Roman" w:hAnsi="Times New Roman" w:cs="Times New Roman"/>
                <w:sz w:val="24"/>
                <w:szCs w:val="24"/>
                <w:lang w:eastAsia="ru-RU"/>
              </w:rPr>
              <w:t>***</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eastAsia="ru-RU"/>
              </w:rPr>
            </w:pPr>
            <w:r w:rsidRPr="00195DCC">
              <w:rPr>
                <w:rFonts w:ascii="Times New Roman" w:eastAsia="Times New Roman" w:hAnsi="Times New Roman" w:cs="Times New Roman"/>
                <w:color w:val="000000"/>
                <w:sz w:val="24"/>
                <w:szCs w:val="24"/>
                <w:lang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448,85</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.29</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Проведення локального візуального зчитування результатів вимірювання лічильника</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328,13</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.30</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 xml:space="preserve">Проведення огляду лічильника та зняття показників за зверненням споживача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414,74</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2.31</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Розпломбування/заміна/опломбування 1-ф/3-ф автоматичного вимикача</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1 977,86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2.32</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Закриття оргсклом струмоведучих частин</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vAlign w:val="center"/>
            <w:hideMark/>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2 302,49</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.33</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Монтаж на фасаді будинку щита зовнішньої установки (ЗКУ) з електролічильником і СІП або кабелю</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2 183,74</w:t>
            </w:r>
          </w:p>
        </w:tc>
      </w:tr>
      <w:tr w:rsidR="00C47953" w:rsidRPr="002A3ED6" w:rsidTr="00EB40CF">
        <w:trPr>
          <w:trHeight w:val="6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2</w:t>
            </w:r>
            <w:r>
              <w:rPr>
                <w:rFonts w:ascii="Times New Roman" w:eastAsia="Times New Roman" w:hAnsi="Times New Roman" w:cs="Times New Roman"/>
                <w:sz w:val="24"/>
                <w:szCs w:val="24"/>
                <w:lang w:val="ru-RU" w:eastAsia="ru-RU"/>
              </w:rPr>
              <w:t>.34</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195DCC" w:rsidRDefault="00C47953" w:rsidP="00EB40CF">
            <w:pPr>
              <w:rPr>
                <w:rFonts w:ascii="Times New Roman" w:eastAsia="Times New Roman" w:hAnsi="Times New Roman" w:cs="Times New Roman"/>
                <w:sz w:val="24"/>
                <w:szCs w:val="24"/>
                <w:lang w:val="ru-RU" w:eastAsia="ru-RU"/>
              </w:rPr>
            </w:pPr>
            <w:r w:rsidRPr="00195DCC">
              <w:rPr>
                <w:rFonts w:ascii="Times New Roman" w:eastAsia="Times New Roman" w:hAnsi="Times New Roman" w:cs="Times New Roman"/>
                <w:sz w:val="24"/>
                <w:szCs w:val="24"/>
                <w:lang w:val="ru-RU" w:eastAsia="ru-RU"/>
              </w:rPr>
              <w:t>Монтаж на фасаді будинку щита зовнішньої установки (ЗКУ) з електролічильником та СІП або кабелю і демонтажу старого вводу</w:t>
            </w:r>
            <w:r>
              <w:rPr>
                <w:rFonts w:ascii="Times New Roman" w:eastAsia="Times New Roman" w:hAnsi="Times New Roman" w:cs="Times New Roman"/>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color w:val="000000"/>
                <w:sz w:val="24"/>
                <w:szCs w:val="24"/>
                <w:lang w:val="ru-RU" w:eastAsia="ru-RU"/>
              </w:rPr>
            </w:pPr>
            <w:r w:rsidRPr="00195DCC">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195DCC" w:rsidRDefault="00C47953" w:rsidP="00EB40CF">
            <w:pPr>
              <w:jc w:val="center"/>
              <w:rPr>
                <w:rFonts w:ascii="Times New Roman" w:eastAsia="Times New Roman" w:hAnsi="Times New Roman" w:cs="Times New Roman"/>
                <w:b/>
                <w:bCs/>
                <w:sz w:val="24"/>
                <w:szCs w:val="24"/>
                <w:lang w:val="ru-RU" w:eastAsia="ru-RU"/>
              </w:rPr>
            </w:pPr>
            <w:r w:rsidRPr="00195DCC">
              <w:rPr>
                <w:rFonts w:ascii="Times New Roman" w:eastAsia="Times New Roman" w:hAnsi="Times New Roman" w:cs="Times New Roman"/>
                <w:b/>
                <w:bCs/>
                <w:sz w:val="24"/>
                <w:szCs w:val="24"/>
                <w:lang w:val="ru-RU" w:eastAsia="ru-RU"/>
              </w:rPr>
              <w:t>2 863,52</w:t>
            </w:r>
          </w:p>
        </w:tc>
      </w:tr>
      <w:tr w:rsidR="00C47953" w:rsidRPr="002A3ED6" w:rsidTr="00EB40CF">
        <w:trPr>
          <w:trHeight w:val="300"/>
          <w:jc w:val="center"/>
        </w:trPr>
        <w:tc>
          <w:tcPr>
            <w:tcW w:w="10488" w:type="dxa"/>
            <w:gridSpan w:val="6"/>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C47953" w:rsidRPr="00096082" w:rsidRDefault="00C47953" w:rsidP="00EB40CF">
            <w:pPr>
              <w:rPr>
                <w:rFonts w:ascii="Times New Roman" w:eastAsia="Times New Roman" w:hAnsi="Times New Roman" w:cs="Times New Roman"/>
                <w:b/>
                <w:bCs/>
                <w:color w:val="000000"/>
                <w:sz w:val="24"/>
                <w:szCs w:val="24"/>
                <w:lang w:val="ru-RU" w:eastAsia="ru-RU"/>
              </w:rPr>
            </w:pPr>
            <w:r w:rsidRPr="00096082">
              <w:rPr>
                <w:rFonts w:ascii="Times New Roman" w:eastAsia="Times New Roman" w:hAnsi="Times New Roman" w:cs="Times New Roman"/>
                <w:b/>
                <w:bCs/>
                <w:color w:val="000000"/>
                <w:sz w:val="24"/>
                <w:szCs w:val="24"/>
                <w:lang w:val="ru-RU" w:eastAsia="ru-RU"/>
              </w:rPr>
              <w:t xml:space="preserve">влаштування вузла комерційного обліку електричної енергії 1-3 фазної мережі </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2.</w:t>
            </w:r>
            <w:r>
              <w:rPr>
                <w:rFonts w:ascii="Times New Roman" w:eastAsia="Times New Roman" w:hAnsi="Times New Roman" w:cs="Times New Roman"/>
                <w:color w:val="000000"/>
                <w:sz w:val="24"/>
                <w:szCs w:val="24"/>
                <w:lang w:val="ru-RU" w:eastAsia="ru-RU"/>
              </w:rPr>
              <w:t>35</w:t>
            </w:r>
          </w:p>
        </w:tc>
        <w:tc>
          <w:tcPr>
            <w:tcW w:w="5668" w:type="dxa"/>
            <w:gridSpan w:val="3"/>
            <w:tcBorders>
              <w:top w:val="nil"/>
              <w:left w:val="nil"/>
              <w:bottom w:val="single" w:sz="4" w:space="0" w:color="auto"/>
              <w:right w:val="single" w:sz="4" w:space="0" w:color="auto"/>
            </w:tcBorders>
            <w:shd w:val="clear" w:color="auto" w:fill="auto"/>
            <w:vAlign w:val="center"/>
          </w:tcPr>
          <w:p w:rsidR="00C47953" w:rsidRPr="00096082" w:rsidRDefault="00C47953" w:rsidP="00EB40CF">
            <w:pP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Виготовлення проектної документації по влаштуванню вузла обліку</w:t>
            </w:r>
          </w:p>
        </w:tc>
        <w:tc>
          <w:tcPr>
            <w:tcW w:w="1221"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tcPr>
          <w:p w:rsidR="00C47953" w:rsidRPr="00096082" w:rsidRDefault="00C47953" w:rsidP="00EB40CF">
            <w:pPr>
              <w:jc w:val="center"/>
              <w:rPr>
                <w:rFonts w:ascii="Times New Roman" w:eastAsia="Times New Roman" w:hAnsi="Times New Roman" w:cs="Times New Roman"/>
                <w:b/>
                <w:bCs/>
                <w:sz w:val="24"/>
                <w:szCs w:val="24"/>
                <w:lang w:val="ru-RU" w:eastAsia="ru-RU"/>
              </w:rPr>
            </w:pPr>
            <w:r w:rsidRPr="00096082">
              <w:rPr>
                <w:rFonts w:ascii="Times New Roman" w:eastAsia="Times New Roman" w:hAnsi="Times New Roman" w:cs="Times New Roman"/>
                <w:b/>
                <w:bCs/>
                <w:sz w:val="24"/>
                <w:szCs w:val="24"/>
                <w:lang w:val="ru-RU" w:eastAsia="ru-RU"/>
              </w:rPr>
              <w:t>2065,00</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2.36</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w:t>
            </w:r>
            <w:r w:rsidRPr="001D4286">
              <w:rPr>
                <w:rFonts w:ascii="Times New Roman" w:eastAsia="Times New Roman" w:hAnsi="Times New Roman" w:cs="Times New Roman"/>
                <w:color w:val="000000"/>
                <w:sz w:val="24"/>
                <w:szCs w:val="24"/>
                <w:lang w:val="ru-RU" w:eastAsia="ru-RU"/>
              </w:rPr>
              <w:t xml:space="preserve">омплекс послуг з </w:t>
            </w:r>
            <w:r>
              <w:rPr>
                <w:rFonts w:ascii="Times New Roman" w:eastAsia="Times New Roman" w:hAnsi="Times New Roman" w:cs="Times New Roman"/>
                <w:color w:val="000000"/>
                <w:sz w:val="24"/>
                <w:szCs w:val="24"/>
                <w:lang w:eastAsia="ru-RU"/>
              </w:rPr>
              <w:t>вл</w:t>
            </w:r>
            <w:r w:rsidRPr="001D4286">
              <w:rPr>
                <w:rFonts w:ascii="Times New Roman" w:eastAsia="Times New Roman" w:hAnsi="Times New Roman" w:cs="Times New Roman"/>
                <w:color w:val="000000"/>
                <w:sz w:val="24"/>
                <w:szCs w:val="24"/>
                <w:lang w:val="ru-RU" w:eastAsia="ru-RU"/>
              </w:rPr>
              <w:t xml:space="preserve">аштування </w:t>
            </w:r>
            <w:r>
              <w:rPr>
                <w:rFonts w:ascii="Times New Roman" w:eastAsia="Times New Roman" w:hAnsi="Times New Roman" w:cs="Times New Roman"/>
                <w:color w:val="000000"/>
                <w:sz w:val="24"/>
                <w:szCs w:val="24"/>
                <w:lang w:val="ru-RU" w:eastAsia="ru-RU"/>
              </w:rPr>
              <w:t>1</w:t>
            </w:r>
            <w:r w:rsidRPr="001D4286">
              <w:rPr>
                <w:rFonts w:ascii="Times New Roman" w:eastAsia="Times New Roman" w:hAnsi="Times New Roman" w:cs="Times New Roman"/>
                <w:color w:val="000000"/>
                <w:sz w:val="24"/>
                <w:szCs w:val="24"/>
                <w:lang w:val="ru-RU" w:eastAsia="ru-RU"/>
              </w:rPr>
              <w:t>ф. вузла</w:t>
            </w:r>
            <w:r>
              <w:rPr>
                <w:rFonts w:ascii="Times New Roman" w:eastAsia="Times New Roman" w:hAnsi="Times New Roman" w:cs="Times New Roman"/>
                <w:color w:val="000000"/>
                <w:sz w:val="24"/>
                <w:szCs w:val="24"/>
                <w:lang w:val="ru-RU" w:eastAsia="ru-RU"/>
              </w:rPr>
              <w:t xml:space="preserve"> комерційного</w:t>
            </w:r>
            <w:r w:rsidRPr="001D4286">
              <w:rPr>
                <w:rFonts w:ascii="Times New Roman" w:eastAsia="Times New Roman" w:hAnsi="Times New Roman" w:cs="Times New Roman"/>
                <w:color w:val="000000"/>
                <w:sz w:val="24"/>
                <w:szCs w:val="24"/>
                <w:lang w:val="ru-RU" w:eastAsia="ru-RU"/>
              </w:rPr>
              <w:t xml:space="preserve"> обліку</w:t>
            </w:r>
            <w:r>
              <w:rPr>
                <w:rFonts w:ascii="Times New Roman" w:eastAsia="Times New Roman" w:hAnsi="Times New Roman" w:cs="Times New Roman"/>
                <w:color w:val="000000"/>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971</w:t>
            </w:r>
            <w:r w:rsidRPr="00096082">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b/>
                <w:bCs/>
                <w:sz w:val="24"/>
                <w:szCs w:val="24"/>
                <w:lang w:val="ru-RU" w:eastAsia="ru-RU"/>
              </w:rPr>
              <w:t>86</w:t>
            </w:r>
          </w:p>
        </w:tc>
      </w:tr>
      <w:tr w:rsidR="00C47953" w:rsidRPr="002A3ED6" w:rsidTr="00EB40CF">
        <w:trPr>
          <w:trHeight w:val="300"/>
          <w:jc w:val="center"/>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2.37</w:t>
            </w:r>
          </w:p>
        </w:tc>
        <w:tc>
          <w:tcPr>
            <w:tcW w:w="5668" w:type="dxa"/>
            <w:gridSpan w:val="3"/>
            <w:tcBorders>
              <w:top w:val="nil"/>
              <w:left w:val="nil"/>
              <w:bottom w:val="single" w:sz="4" w:space="0" w:color="auto"/>
              <w:right w:val="single" w:sz="4" w:space="0" w:color="auto"/>
            </w:tcBorders>
            <w:shd w:val="clear" w:color="auto" w:fill="auto"/>
            <w:vAlign w:val="center"/>
            <w:hideMark/>
          </w:tcPr>
          <w:p w:rsidR="00C47953" w:rsidRPr="00096082" w:rsidRDefault="00C47953" w:rsidP="00EB40CF">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w:t>
            </w:r>
            <w:r w:rsidRPr="001D4286">
              <w:rPr>
                <w:rFonts w:ascii="Times New Roman" w:eastAsia="Times New Roman" w:hAnsi="Times New Roman" w:cs="Times New Roman"/>
                <w:color w:val="000000"/>
                <w:sz w:val="24"/>
                <w:szCs w:val="24"/>
                <w:lang w:val="ru-RU" w:eastAsia="ru-RU"/>
              </w:rPr>
              <w:t xml:space="preserve">омплекс послуг з </w:t>
            </w:r>
            <w:r>
              <w:rPr>
                <w:rFonts w:ascii="Times New Roman" w:eastAsia="Times New Roman" w:hAnsi="Times New Roman" w:cs="Times New Roman"/>
                <w:color w:val="000000"/>
                <w:sz w:val="24"/>
                <w:szCs w:val="24"/>
                <w:lang w:eastAsia="ru-RU"/>
              </w:rPr>
              <w:t>вл</w:t>
            </w:r>
            <w:r w:rsidRPr="001D4286">
              <w:rPr>
                <w:rFonts w:ascii="Times New Roman" w:eastAsia="Times New Roman" w:hAnsi="Times New Roman" w:cs="Times New Roman"/>
                <w:color w:val="000000"/>
                <w:sz w:val="24"/>
                <w:szCs w:val="24"/>
                <w:lang w:val="ru-RU" w:eastAsia="ru-RU"/>
              </w:rPr>
              <w:t xml:space="preserve">аштування </w:t>
            </w:r>
            <w:r>
              <w:rPr>
                <w:rFonts w:ascii="Times New Roman" w:eastAsia="Times New Roman" w:hAnsi="Times New Roman" w:cs="Times New Roman"/>
                <w:color w:val="000000"/>
                <w:sz w:val="24"/>
                <w:szCs w:val="24"/>
                <w:lang w:val="ru-RU" w:eastAsia="ru-RU"/>
              </w:rPr>
              <w:t>3</w:t>
            </w:r>
            <w:r w:rsidRPr="001D4286">
              <w:rPr>
                <w:rFonts w:ascii="Times New Roman" w:eastAsia="Times New Roman" w:hAnsi="Times New Roman" w:cs="Times New Roman"/>
                <w:color w:val="000000"/>
                <w:sz w:val="24"/>
                <w:szCs w:val="24"/>
                <w:lang w:val="ru-RU" w:eastAsia="ru-RU"/>
              </w:rPr>
              <w:t>ф. вузла</w:t>
            </w:r>
            <w:r>
              <w:rPr>
                <w:rFonts w:ascii="Times New Roman" w:eastAsia="Times New Roman" w:hAnsi="Times New Roman" w:cs="Times New Roman"/>
                <w:color w:val="000000"/>
                <w:sz w:val="24"/>
                <w:szCs w:val="24"/>
                <w:lang w:val="ru-RU" w:eastAsia="ru-RU"/>
              </w:rPr>
              <w:t xml:space="preserve"> комерційного</w:t>
            </w:r>
            <w:r w:rsidRPr="001D4286">
              <w:rPr>
                <w:rFonts w:ascii="Times New Roman" w:eastAsia="Times New Roman" w:hAnsi="Times New Roman" w:cs="Times New Roman"/>
                <w:color w:val="000000"/>
                <w:sz w:val="24"/>
                <w:szCs w:val="24"/>
                <w:lang w:val="ru-RU" w:eastAsia="ru-RU"/>
              </w:rPr>
              <w:t xml:space="preserve"> обліку</w:t>
            </w:r>
            <w:r>
              <w:rPr>
                <w:rFonts w:ascii="Times New Roman" w:eastAsia="Times New Roman" w:hAnsi="Times New Roman" w:cs="Times New Roman"/>
                <w:color w:val="000000"/>
                <w:sz w:val="24"/>
                <w:szCs w:val="24"/>
                <w:lang w:val="ru-RU" w:eastAsia="ru-RU"/>
              </w:rPr>
              <w:t xml:space="preserve"> **</w:t>
            </w:r>
          </w:p>
        </w:tc>
        <w:tc>
          <w:tcPr>
            <w:tcW w:w="1221"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color w:val="000000"/>
                <w:sz w:val="24"/>
                <w:szCs w:val="24"/>
                <w:lang w:val="ru-RU" w:eastAsia="ru-RU"/>
              </w:rPr>
            </w:pPr>
            <w:r w:rsidRPr="00096082">
              <w:rPr>
                <w:rFonts w:ascii="Times New Roman" w:eastAsia="Times New Roman" w:hAnsi="Times New Roman" w:cs="Times New Roman"/>
                <w:color w:val="000000"/>
                <w:sz w:val="24"/>
                <w:szCs w:val="24"/>
                <w:lang w:val="ru-RU" w:eastAsia="ru-RU"/>
              </w:rPr>
              <w:t>так</w:t>
            </w:r>
          </w:p>
        </w:tc>
        <w:tc>
          <w:tcPr>
            <w:tcW w:w="1756" w:type="dxa"/>
            <w:tcBorders>
              <w:top w:val="nil"/>
              <w:left w:val="nil"/>
              <w:bottom w:val="single" w:sz="4" w:space="0" w:color="auto"/>
              <w:right w:val="single" w:sz="4" w:space="0" w:color="auto"/>
            </w:tcBorders>
            <w:shd w:val="clear" w:color="auto" w:fill="auto"/>
            <w:noWrap/>
            <w:vAlign w:val="center"/>
            <w:hideMark/>
          </w:tcPr>
          <w:p w:rsidR="00C47953" w:rsidRPr="00096082" w:rsidRDefault="00C47953" w:rsidP="00EB40CF">
            <w:pPr>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1521</w:t>
            </w:r>
            <w:r w:rsidRPr="00096082">
              <w:rPr>
                <w:rFonts w:ascii="Times New Roman" w:eastAsia="Times New Roman" w:hAnsi="Times New Roman" w:cs="Times New Roman"/>
                <w:b/>
                <w:bCs/>
                <w:sz w:val="24"/>
                <w:szCs w:val="24"/>
                <w:lang w:val="ru-RU" w:eastAsia="ru-RU"/>
              </w:rPr>
              <w:t>,</w:t>
            </w:r>
            <w:r>
              <w:rPr>
                <w:rFonts w:ascii="Times New Roman" w:eastAsia="Times New Roman" w:hAnsi="Times New Roman" w:cs="Times New Roman"/>
                <w:b/>
                <w:bCs/>
                <w:sz w:val="24"/>
                <w:szCs w:val="24"/>
                <w:lang w:val="ru-RU" w:eastAsia="ru-RU"/>
              </w:rPr>
              <w:t>92</w:t>
            </w:r>
          </w:p>
        </w:tc>
      </w:tr>
    </w:tbl>
    <w:p w:rsidR="00C47953" w:rsidRPr="001C34B1" w:rsidRDefault="00C47953" w:rsidP="00C47953">
      <w:pPr>
        <w:spacing w:line="228" w:lineRule="exact"/>
        <w:rPr>
          <w:sz w:val="20"/>
        </w:rPr>
        <w:sectPr w:rsidR="00C47953" w:rsidRPr="001C34B1" w:rsidSect="00836D57">
          <w:type w:val="continuous"/>
          <w:pgSz w:w="11910" w:h="16840"/>
          <w:pgMar w:top="851" w:right="720" w:bottom="959" w:left="1580" w:header="708" w:footer="708" w:gutter="0"/>
          <w:cols w:space="720"/>
        </w:sectPr>
      </w:pPr>
    </w:p>
    <w:p w:rsidR="00C47953" w:rsidRDefault="00C47953" w:rsidP="00C47953">
      <w:pPr>
        <w:spacing w:line="228" w:lineRule="exact"/>
        <w:rPr>
          <w:sz w:val="20"/>
        </w:rPr>
        <w:sectPr w:rsidR="00C47953">
          <w:type w:val="continuous"/>
          <w:pgSz w:w="11910" w:h="16840"/>
          <w:pgMar w:top="1100" w:right="720" w:bottom="1330" w:left="1580" w:header="708" w:footer="708" w:gutter="0"/>
          <w:cols w:space="720"/>
        </w:sectPr>
      </w:pPr>
    </w:p>
    <w:p w:rsidR="00C47953" w:rsidRDefault="00C47953" w:rsidP="00C47953">
      <w:pPr>
        <w:ind w:left="-426"/>
        <w:jc w:val="both"/>
        <w:rPr>
          <w:rFonts w:ascii="Times New Roman" w:eastAsia="Times New Roman" w:hAnsi="Times New Roman" w:cs="Times New Roman"/>
          <w:i/>
          <w:color w:val="000000"/>
          <w:sz w:val="24"/>
          <w:szCs w:val="24"/>
          <w:lang w:eastAsia="ru-RU"/>
        </w:rPr>
      </w:pPr>
      <w:r w:rsidRPr="002E1A92">
        <w:rPr>
          <w:rFonts w:ascii="Times New Roman" w:eastAsia="Times New Roman" w:hAnsi="Times New Roman" w:cs="Times New Roman"/>
          <w:i/>
          <w:color w:val="000000"/>
          <w:sz w:val="24"/>
          <w:szCs w:val="24"/>
          <w:lang w:eastAsia="ru-RU"/>
        </w:rPr>
        <w:t>Перелік послуг використовується для визначення набору послуг, що надаються ППКО за цим договором на вибір Замовника.</w:t>
      </w:r>
    </w:p>
    <w:p w:rsidR="00C47953" w:rsidRDefault="00C47953" w:rsidP="00C47953">
      <w:pPr>
        <w:ind w:left="-426"/>
        <w:jc w:val="both"/>
        <w:rPr>
          <w:rFonts w:ascii="Times New Roman" w:eastAsia="Times New Roman" w:hAnsi="Times New Roman" w:cs="Times New Roman"/>
          <w:i/>
          <w:color w:val="000000"/>
          <w:sz w:val="24"/>
          <w:szCs w:val="24"/>
          <w:lang w:eastAsia="ru-RU"/>
        </w:rPr>
      </w:pPr>
    </w:p>
    <w:p w:rsidR="00C47953" w:rsidRDefault="00C47953" w:rsidP="00C47953">
      <w:pPr>
        <w:ind w:left="-42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у вартість послуги, в залежності від віддаленості до </w:t>
      </w:r>
      <w:r w:rsidR="003E10E0">
        <w:rPr>
          <w:rFonts w:ascii="Times New Roman" w:eastAsia="Times New Roman" w:hAnsi="Times New Roman" w:cs="Times New Roman"/>
          <w:i/>
          <w:color w:val="000000"/>
          <w:sz w:val="24"/>
          <w:szCs w:val="24"/>
          <w:lang w:eastAsia="ru-RU"/>
        </w:rPr>
        <w:t>об’єкту</w:t>
      </w:r>
      <w:r>
        <w:rPr>
          <w:rFonts w:ascii="Times New Roman" w:eastAsia="Times New Roman" w:hAnsi="Times New Roman" w:cs="Times New Roman"/>
          <w:i/>
          <w:color w:val="000000"/>
          <w:sz w:val="24"/>
          <w:szCs w:val="24"/>
          <w:lang w:eastAsia="ru-RU"/>
        </w:rPr>
        <w:t>, додатково враховуються витрати на використання автотранспорту Товариства</w:t>
      </w:r>
    </w:p>
    <w:p w:rsidR="0085785F" w:rsidRDefault="0085785F" w:rsidP="00C47953">
      <w:pPr>
        <w:ind w:left="-426"/>
        <w:jc w:val="both"/>
        <w:rPr>
          <w:rFonts w:ascii="Times New Roman" w:eastAsia="Times New Roman" w:hAnsi="Times New Roman" w:cs="Times New Roman"/>
          <w:i/>
          <w:color w:val="000000"/>
          <w:sz w:val="24"/>
          <w:szCs w:val="24"/>
          <w:lang w:eastAsia="ru-RU"/>
        </w:rPr>
      </w:pPr>
    </w:p>
    <w:p w:rsidR="0085785F" w:rsidRDefault="0085785F" w:rsidP="00C47953">
      <w:pPr>
        <w:ind w:left="-42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3E10E0">
        <w:rPr>
          <w:rFonts w:ascii="Times New Roman" w:eastAsia="Times New Roman" w:hAnsi="Times New Roman" w:cs="Times New Roman"/>
          <w:i/>
          <w:color w:val="000000"/>
          <w:sz w:val="24"/>
          <w:szCs w:val="24"/>
          <w:lang w:eastAsia="ru-RU"/>
        </w:rPr>
        <w:t>в</w:t>
      </w:r>
      <w:r w:rsidR="003E10E0" w:rsidRPr="003E10E0">
        <w:rPr>
          <w:rFonts w:ascii="Times New Roman" w:eastAsia="Times New Roman" w:hAnsi="Times New Roman" w:cs="Times New Roman"/>
          <w:i/>
          <w:color w:val="000000"/>
          <w:sz w:val="24"/>
          <w:szCs w:val="24"/>
          <w:lang w:eastAsia="ru-RU"/>
        </w:rPr>
        <w:t xml:space="preserve">артість послуги залежить від кількості ТКО (з урахуванням </w:t>
      </w:r>
      <w:r w:rsidR="00B42B36">
        <w:rPr>
          <w:rFonts w:ascii="Times New Roman" w:eastAsia="Times New Roman" w:hAnsi="Times New Roman" w:cs="Times New Roman"/>
          <w:i/>
          <w:color w:val="000000"/>
          <w:sz w:val="24"/>
          <w:szCs w:val="24"/>
          <w:lang w:eastAsia="ru-RU"/>
        </w:rPr>
        <w:t>коефіцієнтів зменшення</w:t>
      </w:r>
      <w:r w:rsidR="003E10E0" w:rsidRPr="003E10E0">
        <w:rPr>
          <w:rFonts w:ascii="Times New Roman" w:eastAsia="Times New Roman" w:hAnsi="Times New Roman" w:cs="Times New Roman"/>
          <w:i/>
          <w:color w:val="000000"/>
          <w:sz w:val="24"/>
          <w:szCs w:val="24"/>
          <w:lang w:eastAsia="ru-RU"/>
        </w:rPr>
        <w:t>)</w:t>
      </w:r>
    </w:p>
    <w:p w:rsidR="0085785F" w:rsidRPr="003E10E0" w:rsidRDefault="0085785F" w:rsidP="0085785F">
      <w:pPr>
        <w:pStyle w:val="af0"/>
        <w:rPr>
          <w:rFonts w:ascii="Times New Roman" w:eastAsia="Times New Roman" w:hAnsi="Times New Roman" w:cs="Times New Roman"/>
          <w:i/>
          <w:color w:val="000000"/>
          <w:sz w:val="24"/>
          <w:szCs w:val="24"/>
          <w:lang w:eastAsia="ru-RU"/>
        </w:rPr>
      </w:pPr>
      <w:r w:rsidRPr="003E10E0">
        <w:rPr>
          <w:rFonts w:ascii="Times New Roman" w:eastAsia="Times New Roman" w:hAnsi="Times New Roman" w:cs="Times New Roman"/>
          <w:i/>
          <w:color w:val="000000"/>
          <w:sz w:val="24"/>
          <w:szCs w:val="24"/>
          <w:lang w:eastAsia="ru-RU"/>
        </w:rPr>
        <w:t>від 4 ТКО до 10 ТКО – 403,97 грн./1ТКО</w:t>
      </w:r>
    </w:p>
    <w:p w:rsidR="0085785F" w:rsidRPr="003E10E0" w:rsidRDefault="0085785F" w:rsidP="0085785F">
      <w:pPr>
        <w:pStyle w:val="af0"/>
        <w:rPr>
          <w:rFonts w:ascii="Times New Roman" w:eastAsia="Times New Roman" w:hAnsi="Times New Roman" w:cs="Times New Roman"/>
          <w:i/>
          <w:color w:val="000000"/>
          <w:sz w:val="24"/>
          <w:szCs w:val="24"/>
          <w:lang w:eastAsia="ru-RU"/>
        </w:rPr>
      </w:pPr>
      <w:r w:rsidRPr="003E10E0">
        <w:rPr>
          <w:rFonts w:ascii="Times New Roman" w:eastAsia="Times New Roman" w:hAnsi="Times New Roman" w:cs="Times New Roman"/>
          <w:i/>
          <w:color w:val="000000"/>
          <w:sz w:val="24"/>
          <w:szCs w:val="24"/>
          <w:lang w:eastAsia="ru-RU"/>
        </w:rPr>
        <w:t>від 11 ТКО до 30 ТКО – 359,08 грн. /1ТКО</w:t>
      </w:r>
    </w:p>
    <w:p w:rsidR="0085785F" w:rsidRPr="003E10E0" w:rsidRDefault="0085785F" w:rsidP="0085785F">
      <w:pPr>
        <w:pStyle w:val="af0"/>
        <w:rPr>
          <w:rFonts w:ascii="Times New Roman" w:eastAsia="Times New Roman" w:hAnsi="Times New Roman" w:cs="Times New Roman"/>
          <w:i/>
          <w:color w:val="000000"/>
          <w:sz w:val="24"/>
          <w:szCs w:val="24"/>
          <w:lang w:eastAsia="ru-RU"/>
        </w:rPr>
      </w:pPr>
      <w:r w:rsidRPr="003E10E0">
        <w:rPr>
          <w:rFonts w:ascii="Times New Roman" w:eastAsia="Times New Roman" w:hAnsi="Times New Roman" w:cs="Times New Roman"/>
          <w:i/>
          <w:color w:val="000000"/>
          <w:sz w:val="24"/>
          <w:szCs w:val="24"/>
          <w:lang w:eastAsia="ru-RU"/>
        </w:rPr>
        <w:t>від 31 ТКО до 50 ТКО – 314,20 грн. /1ТКО</w:t>
      </w:r>
    </w:p>
    <w:p w:rsidR="0085785F" w:rsidRPr="003E10E0" w:rsidRDefault="0085785F" w:rsidP="0085785F">
      <w:pPr>
        <w:pStyle w:val="af0"/>
        <w:rPr>
          <w:rFonts w:ascii="Times New Roman" w:eastAsia="Times New Roman" w:hAnsi="Times New Roman" w:cs="Times New Roman"/>
          <w:i/>
          <w:color w:val="000000"/>
          <w:sz w:val="24"/>
          <w:szCs w:val="24"/>
          <w:lang w:eastAsia="ru-RU"/>
        </w:rPr>
      </w:pPr>
      <w:r w:rsidRPr="003E10E0">
        <w:rPr>
          <w:rFonts w:ascii="Times New Roman" w:eastAsia="Times New Roman" w:hAnsi="Times New Roman" w:cs="Times New Roman"/>
          <w:i/>
          <w:color w:val="000000"/>
          <w:sz w:val="24"/>
          <w:szCs w:val="24"/>
          <w:lang w:eastAsia="ru-RU"/>
        </w:rPr>
        <w:t>понад 50 ТКО -  269,31 грн. /1ТКО</w:t>
      </w:r>
    </w:p>
    <w:p w:rsidR="0085785F" w:rsidRDefault="0085785F" w:rsidP="00C47953">
      <w:pPr>
        <w:ind w:left="-426"/>
        <w:jc w:val="both"/>
        <w:rPr>
          <w:rFonts w:ascii="Times New Roman" w:eastAsia="Times New Roman" w:hAnsi="Times New Roman" w:cs="Times New Roman"/>
          <w:i/>
          <w:color w:val="000000"/>
          <w:sz w:val="24"/>
          <w:szCs w:val="24"/>
          <w:lang w:eastAsia="ru-RU"/>
        </w:rPr>
      </w:pPr>
    </w:p>
    <w:p w:rsidR="00C47953" w:rsidRDefault="00C47953" w:rsidP="00C47953">
      <w:pPr>
        <w:ind w:left="-426"/>
        <w:jc w:val="both"/>
        <w:rPr>
          <w:rFonts w:ascii="Times New Roman" w:eastAsia="Times New Roman" w:hAnsi="Times New Roman" w:cs="Times New Roman"/>
          <w:i/>
          <w:color w:val="000000"/>
          <w:sz w:val="24"/>
          <w:szCs w:val="24"/>
          <w:lang w:eastAsia="ru-RU"/>
        </w:rPr>
      </w:pPr>
    </w:p>
    <w:p w:rsidR="00C47953" w:rsidRDefault="00C47953" w:rsidP="00C47953">
      <w:pPr>
        <w:ind w:left="-426"/>
        <w:jc w:val="both"/>
        <w:rPr>
          <w:rFonts w:ascii="Times New Roman" w:eastAsia="Times New Roman" w:hAnsi="Times New Roman" w:cs="Times New Roman"/>
          <w:i/>
          <w:color w:val="000000"/>
          <w:sz w:val="24"/>
          <w:szCs w:val="24"/>
          <w:lang w:eastAsia="ru-RU"/>
        </w:rPr>
      </w:pPr>
    </w:p>
    <w:p w:rsidR="00C47953" w:rsidRDefault="00C47953" w:rsidP="00C47953">
      <w:pPr>
        <w:ind w:left="-426"/>
        <w:jc w:val="both"/>
        <w:rPr>
          <w:rFonts w:ascii="Times New Roman" w:eastAsia="Times New Roman" w:hAnsi="Times New Roman" w:cs="Times New Roman"/>
          <w:i/>
          <w:color w:val="000000"/>
          <w:sz w:val="24"/>
          <w:szCs w:val="24"/>
          <w:lang w:eastAsia="ru-RU"/>
        </w:rPr>
      </w:pPr>
    </w:p>
    <w:p w:rsidR="00C47953" w:rsidRPr="002E1A92" w:rsidRDefault="00C47953" w:rsidP="00C47953">
      <w:pPr>
        <w:ind w:left="-426"/>
        <w:jc w:val="both"/>
        <w:rPr>
          <w:rFonts w:ascii="Times New Roman" w:hAnsi="Times New Roman" w:cs="Times New Roman"/>
          <w:i/>
          <w:sz w:val="24"/>
          <w:szCs w:val="24"/>
        </w:rPr>
      </w:pPr>
    </w:p>
    <w:p w:rsidR="002E1A92" w:rsidRDefault="002E1A92" w:rsidP="004C7E61">
      <w:pPr>
        <w:pStyle w:val="a3"/>
        <w:spacing w:before="71"/>
        <w:ind w:left="0"/>
        <w:jc w:val="right"/>
        <w:rPr>
          <w:spacing w:val="-2"/>
          <w:w w:val="105"/>
        </w:rPr>
      </w:pPr>
    </w:p>
    <w:sectPr w:rsidR="002E1A92" w:rsidSect="00C47953">
      <w:type w:val="continuous"/>
      <w:pgSz w:w="11910" w:h="16840"/>
      <w:pgMar w:top="851" w:right="720" w:bottom="959" w:left="15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0E18"/>
    <w:multiLevelType w:val="multilevel"/>
    <w:tmpl w:val="0B84072A"/>
    <w:lvl w:ilvl="0">
      <w:start w:val="4"/>
      <w:numFmt w:val="decimal"/>
      <w:lvlText w:val="%1"/>
      <w:lvlJc w:val="left"/>
      <w:pPr>
        <w:ind w:left="458" w:hanging="385"/>
      </w:pPr>
      <w:rPr>
        <w:rFonts w:hint="default"/>
        <w:lang w:val="uk-UA" w:eastAsia="en-US" w:bidi="ar-SA"/>
      </w:rPr>
    </w:lvl>
    <w:lvl w:ilvl="1">
      <w:start w:val="1"/>
      <w:numFmt w:val="decimal"/>
      <w:lvlText w:val="%1.%2."/>
      <w:lvlJc w:val="left"/>
      <w:pPr>
        <w:ind w:left="458" w:hanging="385"/>
      </w:pPr>
      <w:rPr>
        <w:rFonts w:ascii="Times New Roman" w:eastAsia="Times New Roman" w:hAnsi="Times New Roman" w:cs="Times New Roman" w:hint="default"/>
        <w:b/>
        <w:bCs/>
        <w:i w:val="0"/>
        <w:iCs w:val="0"/>
        <w:spacing w:val="0"/>
        <w:w w:val="100"/>
        <w:sz w:val="22"/>
        <w:szCs w:val="22"/>
        <w:lang w:val="uk-UA" w:eastAsia="en-US" w:bidi="ar-SA"/>
      </w:rPr>
    </w:lvl>
    <w:lvl w:ilvl="2">
      <w:start w:val="1"/>
      <w:numFmt w:val="decimal"/>
      <w:lvlText w:val="%1.%2.%3"/>
      <w:lvlJc w:val="left"/>
      <w:pPr>
        <w:ind w:left="568" w:hanging="495"/>
      </w:pPr>
      <w:rPr>
        <w:rFonts w:ascii="Times New Roman" w:eastAsia="Times New Roman" w:hAnsi="Times New Roman" w:cs="Times New Roman" w:hint="default"/>
        <w:b w:val="0"/>
        <w:bCs w:val="0"/>
        <w:i w:val="0"/>
        <w:iCs w:val="0"/>
        <w:spacing w:val="0"/>
        <w:w w:val="100"/>
        <w:sz w:val="22"/>
        <w:szCs w:val="22"/>
        <w:lang w:val="uk-UA" w:eastAsia="en-US" w:bidi="ar-SA"/>
      </w:rPr>
    </w:lvl>
    <w:lvl w:ilvl="3">
      <w:start w:val="5"/>
      <w:numFmt w:val="upperRoman"/>
      <w:lvlText w:val="%4."/>
      <w:lvlJc w:val="left"/>
      <w:pPr>
        <w:ind w:left="4367" w:hanging="269"/>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4">
      <w:numFmt w:val="bullet"/>
      <w:lvlText w:val="•"/>
      <w:lvlJc w:val="left"/>
      <w:pPr>
        <w:ind w:left="4360" w:hanging="269"/>
      </w:pPr>
      <w:rPr>
        <w:rFonts w:hint="default"/>
        <w:lang w:val="uk-UA" w:eastAsia="en-US" w:bidi="ar-SA"/>
      </w:rPr>
    </w:lvl>
    <w:lvl w:ilvl="5">
      <w:numFmt w:val="bullet"/>
      <w:lvlText w:val="•"/>
      <w:lvlJc w:val="left"/>
      <w:pPr>
        <w:ind w:left="5493" w:hanging="269"/>
      </w:pPr>
      <w:rPr>
        <w:rFonts w:hint="default"/>
        <w:lang w:val="uk-UA" w:eastAsia="en-US" w:bidi="ar-SA"/>
      </w:rPr>
    </w:lvl>
    <w:lvl w:ilvl="6">
      <w:numFmt w:val="bullet"/>
      <w:lvlText w:val="•"/>
      <w:lvlJc w:val="left"/>
      <w:pPr>
        <w:ind w:left="6626" w:hanging="269"/>
      </w:pPr>
      <w:rPr>
        <w:rFonts w:hint="default"/>
        <w:lang w:val="uk-UA" w:eastAsia="en-US" w:bidi="ar-SA"/>
      </w:rPr>
    </w:lvl>
    <w:lvl w:ilvl="7">
      <w:numFmt w:val="bullet"/>
      <w:lvlText w:val="•"/>
      <w:lvlJc w:val="left"/>
      <w:pPr>
        <w:ind w:left="7760" w:hanging="269"/>
      </w:pPr>
      <w:rPr>
        <w:rFonts w:hint="default"/>
        <w:lang w:val="uk-UA" w:eastAsia="en-US" w:bidi="ar-SA"/>
      </w:rPr>
    </w:lvl>
    <w:lvl w:ilvl="8">
      <w:numFmt w:val="bullet"/>
      <w:lvlText w:val="•"/>
      <w:lvlJc w:val="left"/>
      <w:pPr>
        <w:ind w:left="8893" w:hanging="269"/>
      </w:pPr>
      <w:rPr>
        <w:rFonts w:hint="default"/>
        <w:lang w:val="uk-UA" w:eastAsia="en-US" w:bidi="ar-SA"/>
      </w:rPr>
    </w:lvl>
  </w:abstractNum>
  <w:abstractNum w:abstractNumId="1" w15:restartNumberingAfterBreak="0">
    <w:nsid w:val="08CE01B5"/>
    <w:multiLevelType w:val="hybridMultilevel"/>
    <w:tmpl w:val="5E0C7DA4"/>
    <w:lvl w:ilvl="0" w:tplc="0422000D">
      <w:start w:val="1"/>
      <w:numFmt w:val="bullet"/>
      <w:lvlText w:val=""/>
      <w:lvlJc w:val="left"/>
      <w:pPr>
        <w:ind w:left="720" w:hanging="360"/>
      </w:pPr>
      <w:rPr>
        <w:rFonts w:ascii="Wingdings" w:hAnsi="Wingdings" w:hint="default"/>
        <w:b w:val="0"/>
        <w:bCs w:val="0"/>
        <w:i w:val="0"/>
        <w:iCs w:val="0"/>
        <w:spacing w:val="0"/>
        <w:w w:val="111"/>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627FE3"/>
    <w:multiLevelType w:val="multilevel"/>
    <w:tmpl w:val="FDA8DF58"/>
    <w:lvl w:ilvl="0">
      <w:start w:val="8"/>
      <w:numFmt w:val="decimal"/>
      <w:lvlText w:val="%1"/>
      <w:lvlJc w:val="left"/>
      <w:pPr>
        <w:ind w:left="122" w:hanging="413"/>
      </w:pPr>
      <w:rPr>
        <w:rFonts w:hint="default"/>
        <w:lang w:val="uk-UA" w:eastAsia="en-US" w:bidi="ar-SA"/>
      </w:rPr>
    </w:lvl>
    <w:lvl w:ilvl="1">
      <w:start w:val="3"/>
      <w:numFmt w:val="decimal"/>
      <w:lvlText w:val="%1.%2."/>
      <w:lvlJc w:val="left"/>
      <w:pPr>
        <w:ind w:left="122" w:hanging="413"/>
      </w:pPr>
      <w:rPr>
        <w:rFonts w:ascii="Calibri" w:eastAsia="Calibri" w:hAnsi="Calibri" w:cs="Calibri" w:hint="default"/>
        <w:b w:val="0"/>
        <w:bCs w:val="0"/>
        <w:i w:val="0"/>
        <w:iCs w:val="0"/>
        <w:spacing w:val="-1"/>
        <w:w w:val="105"/>
        <w:sz w:val="22"/>
        <w:szCs w:val="22"/>
        <w:lang w:val="uk-UA" w:eastAsia="en-US" w:bidi="ar-SA"/>
      </w:rPr>
    </w:lvl>
    <w:lvl w:ilvl="2">
      <w:numFmt w:val="bullet"/>
      <w:lvlText w:val="•"/>
      <w:lvlJc w:val="left"/>
      <w:pPr>
        <w:ind w:left="2017" w:hanging="413"/>
      </w:pPr>
      <w:rPr>
        <w:rFonts w:hint="default"/>
        <w:lang w:val="uk-UA" w:eastAsia="en-US" w:bidi="ar-SA"/>
      </w:rPr>
    </w:lvl>
    <w:lvl w:ilvl="3">
      <w:numFmt w:val="bullet"/>
      <w:lvlText w:val="•"/>
      <w:lvlJc w:val="left"/>
      <w:pPr>
        <w:ind w:left="2965" w:hanging="413"/>
      </w:pPr>
      <w:rPr>
        <w:rFonts w:hint="default"/>
        <w:lang w:val="uk-UA" w:eastAsia="en-US" w:bidi="ar-SA"/>
      </w:rPr>
    </w:lvl>
    <w:lvl w:ilvl="4">
      <w:numFmt w:val="bullet"/>
      <w:lvlText w:val="•"/>
      <w:lvlJc w:val="left"/>
      <w:pPr>
        <w:ind w:left="3914" w:hanging="413"/>
      </w:pPr>
      <w:rPr>
        <w:rFonts w:hint="default"/>
        <w:lang w:val="uk-UA" w:eastAsia="en-US" w:bidi="ar-SA"/>
      </w:rPr>
    </w:lvl>
    <w:lvl w:ilvl="5">
      <w:numFmt w:val="bullet"/>
      <w:lvlText w:val="•"/>
      <w:lvlJc w:val="left"/>
      <w:pPr>
        <w:ind w:left="4863" w:hanging="413"/>
      </w:pPr>
      <w:rPr>
        <w:rFonts w:hint="default"/>
        <w:lang w:val="uk-UA" w:eastAsia="en-US" w:bidi="ar-SA"/>
      </w:rPr>
    </w:lvl>
    <w:lvl w:ilvl="6">
      <w:numFmt w:val="bullet"/>
      <w:lvlText w:val="•"/>
      <w:lvlJc w:val="left"/>
      <w:pPr>
        <w:ind w:left="5811" w:hanging="413"/>
      </w:pPr>
      <w:rPr>
        <w:rFonts w:hint="default"/>
        <w:lang w:val="uk-UA" w:eastAsia="en-US" w:bidi="ar-SA"/>
      </w:rPr>
    </w:lvl>
    <w:lvl w:ilvl="7">
      <w:numFmt w:val="bullet"/>
      <w:lvlText w:val="•"/>
      <w:lvlJc w:val="left"/>
      <w:pPr>
        <w:ind w:left="6760" w:hanging="413"/>
      </w:pPr>
      <w:rPr>
        <w:rFonts w:hint="default"/>
        <w:lang w:val="uk-UA" w:eastAsia="en-US" w:bidi="ar-SA"/>
      </w:rPr>
    </w:lvl>
    <w:lvl w:ilvl="8">
      <w:numFmt w:val="bullet"/>
      <w:lvlText w:val="•"/>
      <w:lvlJc w:val="left"/>
      <w:pPr>
        <w:ind w:left="7709" w:hanging="413"/>
      </w:pPr>
      <w:rPr>
        <w:rFonts w:hint="default"/>
        <w:lang w:val="uk-UA" w:eastAsia="en-US" w:bidi="ar-SA"/>
      </w:rPr>
    </w:lvl>
  </w:abstractNum>
  <w:abstractNum w:abstractNumId="3" w15:restartNumberingAfterBreak="0">
    <w:nsid w:val="14B23229"/>
    <w:multiLevelType w:val="hybridMultilevel"/>
    <w:tmpl w:val="01F8E9B6"/>
    <w:lvl w:ilvl="0" w:tplc="995AA302">
      <w:numFmt w:val="bullet"/>
      <w:lvlText w:val="-"/>
      <w:lvlJc w:val="left"/>
      <w:pPr>
        <w:ind w:left="122" w:hanging="152"/>
      </w:pPr>
      <w:rPr>
        <w:rFonts w:ascii="Calibri" w:eastAsia="Calibri" w:hAnsi="Calibri" w:cs="Calibri" w:hint="default"/>
        <w:b w:val="0"/>
        <w:bCs w:val="0"/>
        <w:i w:val="0"/>
        <w:iCs w:val="0"/>
        <w:spacing w:val="0"/>
        <w:w w:val="111"/>
        <w:sz w:val="22"/>
        <w:szCs w:val="22"/>
        <w:lang w:val="uk-UA" w:eastAsia="en-US" w:bidi="ar-SA"/>
      </w:rPr>
    </w:lvl>
    <w:lvl w:ilvl="1" w:tplc="34A86252">
      <w:numFmt w:val="bullet"/>
      <w:lvlText w:val="•"/>
      <w:lvlJc w:val="left"/>
      <w:pPr>
        <w:ind w:left="1068" w:hanging="152"/>
      </w:pPr>
      <w:rPr>
        <w:rFonts w:hint="default"/>
        <w:lang w:val="uk-UA" w:eastAsia="en-US" w:bidi="ar-SA"/>
      </w:rPr>
    </w:lvl>
    <w:lvl w:ilvl="2" w:tplc="68BEA718">
      <w:numFmt w:val="bullet"/>
      <w:lvlText w:val="•"/>
      <w:lvlJc w:val="left"/>
      <w:pPr>
        <w:ind w:left="2017" w:hanging="152"/>
      </w:pPr>
      <w:rPr>
        <w:rFonts w:hint="default"/>
        <w:lang w:val="uk-UA" w:eastAsia="en-US" w:bidi="ar-SA"/>
      </w:rPr>
    </w:lvl>
    <w:lvl w:ilvl="3" w:tplc="C1C66920">
      <w:numFmt w:val="bullet"/>
      <w:lvlText w:val="•"/>
      <w:lvlJc w:val="left"/>
      <w:pPr>
        <w:ind w:left="2965" w:hanging="152"/>
      </w:pPr>
      <w:rPr>
        <w:rFonts w:hint="default"/>
        <w:lang w:val="uk-UA" w:eastAsia="en-US" w:bidi="ar-SA"/>
      </w:rPr>
    </w:lvl>
    <w:lvl w:ilvl="4" w:tplc="480C5840">
      <w:numFmt w:val="bullet"/>
      <w:lvlText w:val="•"/>
      <w:lvlJc w:val="left"/>
      <w:pPr>
        <w:ind w:left="3914" w:hanging="152"/>
      </w:pPr>
      <w:rPr>
        <w:rFonts w:hint="default"/>
        <w:lang w:val="uk-UA" w:eastAsia="en-US" w:bidi="ar-SA"/>
      </w:rPr>
    </w:lvl>
    <w:lvl w:ilvl="5" w:tplc="F2703894">
      <w:numFmt w:val="bullet"/>
      <w:lvlText w:val="•"/>
      <w:lvlJc w:val="left"/>
      <w:pPr>
        <w:ind w:left="4863" w:hanging="152"/>
      </w:pPr>
      <w:rPr>
        <w:rFonts w:hint="default"/>
        <w:lang w:val="uk-UA" w:eastAsia="en-US" w:bidi="ar-SA"/>
      </w:rPr>
    </w:lvl>
    <w:lvl w:ilvl="6" w:tplc="CD0CBF76">
      <w:numFmt w:val="bullet"/>
      <w:lvlText w:val="•"/>
      <w:lvlJc w:val="left"/>
      <w:pPr>
        <w:ind w:left="5811" w:hanging="152"/>
      </w:pPr>
      <w:rPr>
        <w:rFonts w:hint="default"/>
        <w:lang w:val="uk-UA" w:eastAsia="en-US" w:bidi="ar-SA"/>
      </w:rPr>
    </w:lvl>
    <w:lvl w:ilvl="7" w:tplc="B1049458">
      <w:numFmt w:val="bullet"/>
      <w:lvlText w:val="•"/>
      <w:lvlJc w:val="left"/>
      <w:pPr>
        <w:ind w:left="6760" w:hanging="152"/>
      </w:pPr>
      <w:rPr>
        <w:rFonts w:hint="default"/>
        <w:lang w:val="uk-UA" w:eastAsia="en-US" w:bidi="ar-SA"/>
      </w:rPr>
    </w:lvl>
    <w:lvl w:ilvl="8" w:tplc="5EA098EA">
      <w:numFmt w:val="bullet"/>
      <w:lvlText w:val="•"/>
      <w:lvlJc w:val="left"/>
      <w:pPr>
        <w:ind w:left="7709" w:hanging="152"/>
      </w:pPr>
      <w:rPr>
        <w:rFonts w:hint="default"/>
        <w:lang w:val="uk-UA" w:eastAsia="en-US" w:bidi="ar-SA"/>
      </w:rPr>
    </w:lvl>
  </w:abstractNum>
  <w:abstractNum w:abstractNumId="4" w15:restartNumberingAfterBreak="0">
    <w:nsid w:val="2B663514"/>
    <w:multiLevelType w:val="hybridMultilevel"/>
    <w:tmpl w:val="F5823BAC"/>
    <w:lvl w:ilvl="0" w:tplc="98B0FC20">
      <w:numFmt w:val="bullet"/>
      <w:lvlText w:val="-"/>
      <w:lvlJc w:val="left"/>
      <w:pPr>
        <w:ind w:left="122" w:hanging="708"/>
      </w:pPr>
      <w:rPr>
        <w:rFonts w:ascii="Calibri" w:eastAsia="Calibri" w:hAnsi="Calibri" w:cs="Calibri" w:hint="default"/>
        <w:b w:val="0"/>
        <w:bCs w:val="0"/>
        <w:i w:val="0"/>
        <w:iCs w:val="0"/>
        <w:spacing w:val="0"/>
        <w:w w:val="111"/>
        <w:sz w:val="22"/>
        <w:szCs w:val="22"/>
        <w:lang w:val="uk-UA" w:eastAsia="en-US" w:bidi="ar-SA"/>
      </w:rPr>
    </w:lvl>
    <w:lvl w:ilvl="1" w:tplc="1FE04822">
      <w:numFmt w:val="bullet"/>
      <w:lvlText w:val="•"/>
      <w:lvlJc w:val="left"/>
      <w:pPr>
        <w:ind w:left="1068" w:hanging="708"/>
      </w:pPr>
      <w:rPr>
        <w:rFonts w:hint="default"/>
        <w:lang w:val="uk-UA" w:eastAsia="en-US" w:bidi="ar-SA"/>
      </w:rPr>
    </w:lvl>
    <w:lvl w:ilvl="2" w:tplc="D8C6D476">
      <w:numFmt w:val="bullet"/>
      <w:lvlText w:val="•"/>
      <w:lvlJc w:val="left"/>
      <w:pPr>
        <w:ind w:left="2017" w:hanging="708"/>
      </w:pPr>
      <w:rPr>
        <w:rFonts w:hint="default"/>
        <w:lang w:val="uk-UA" w:eastAsia="en-US" w:bidi="ar-SA"/>
      </w:rPr>
    </w:lvl>
    <w:lvl w:ilvl="3" w:tplc="6260976C">
      <w:numFmt w:val="bullet"/>
      <w:lvlText w:val="•"/>
      <w:lvlJc w:val="left"/>
      <w:pPr>
        <w:ind w:left="2965" w:hanging="708"/>
      </w:pPr>
      <w:rPr>
        <w:rFonts w:hint="default"/>
        <w:lang w:val="uk-UA" w:eastAsia="en-US" w:bidi="ar-SA"/>
      </w:rPr>
    </w:lvl>
    <w:lvl w:ilvl="4" w:tplc="AAAAA968">
      <w:numFmt w:val="bullet"/>
      <w:lvlText w:val="•"/>
      <w:lvlJc w:val="left"/>
      <w:pPr>
        <w:ind w:left="3914" w:hanging="708"/>
      </w:pPr>
      <w:rPr>
        <w:rFonts w:hint="default"/>
        <w:lang w:val="uk-UA" w:eastAsia="en-US" w:bidi="ar-SA"/>
      </w:rPr>
    </w:lvl>
    <w:lvl w:ilvl="5" w:tplc="95EAAC42">
      <w:numFmt w:val="bullet"/>
      <w:lvlText w:val="•"/>
      <w:lvlJc w:val="left"/>
      <w:pPr>
        <w:ind w:left="4863" w:hanging="708"/>
      </w:pPr>
      <w:rPr>
        <w:rFonts w:hint="default"/>
        <w:lang w:val="uk-UA" w:eastAsia="en-US" w:bidi="ar-SA"/>
      </w:rPr>
    </w:lvl>
    <w:lvl w:ilvl="6" w:tplc="E36E8090">
      <w:numFmt w:val="bullet"/>
      <w:lvlText w:val="•"/>
      <w:lvlJc w:val="left"/>
      <w:pPr>
        <w:ind w:left="5811" w:hanging="708"/>
      </w:pPr>
      <w:rPr>
        <w:rFonts w:hint="default"/>
        <w:lang w:val="uk-UA" w:eastAsia="en-US" w:bidi="ar-SA"/>
      </w:rPr>
    </w:lvl>
    <w:lvl w:ilvl="7" w:tplc="88EC4380">
      <w:numFmt w:val="bullet"/>
      <w:lvlText w:val="•"/>
      <w:lvlJc w:val="left"/>
      <w:pPr>
        <w:ind w:left="6760" w:hanging="708"/>
      </w:pPr>
      <w:rPr>
        <w:rFonts w:hint="default"/>
        <w:lang w:val="uk-UA" w:eastAsia="en-US" w:bidi="ar-SA"/>
      </w:rPr>
    </w:lvl>
    <w:lvl w:ilvl="8" w:tplc="D38C2FBC">
      <w:numFmt w:val="bullet"/>
      <w:lvlText w:val="•"/>
      <w:lvlJc w:val="left"/>
      <w:pPr>
        <w:ind w:left="7709" w:hanging="708"/>
      </w:pPr>
      <w:rPr>
        <w:rFonts w:hint="default"/>
        <w:lang w:val="uk-UA" w:eastAsia="en-US" w:bidi="ar-SA"/>
      </w:rPr>
    </w:lvl>
  </w:abstractNum>
  <w:abstractNum w:abstractNumId="5" w15:restartNumberingAfterBreak="0">
    <w:nsid w:val="32AF1A0D"/>
    <w:multiLevelType w:val="multilevel"/>
    <w:tmpl w:val="AF968494"/>
    <w:lvl w:ilvl="0">
      <w:start w:val="9"/>
      <w:numFmt w:val="decimal"/>
      <w:lvlText w:val="%1"/>
      <w:lvlJc w:val="left"/>
      <w:pPr>
        <w:ind w:left="122" w:hanging="365"/>
      </w:pPr>
      <w:rPr>
        <w:rFonts w:hint="default"/>
        <w:lang w:val="uk-UA" w:eastAsia="en-US" w:bidi="ar-SA"/>
      </w:rPr>
    </w:lvl>
    <w:lvl w:ilvl="1">
      <w:start w:val="7"/>
      <w:numFmt w:val="decimal"/>
      <w:lvlText w:val="%1.%2"/>
      <w:lvlJc w:val="left"/>
      <w:pPr>
        <w:ind w:left="122" w:hanging="365"/>
      </w:pPr>
      <w:rPr>
        <w:rFonts w:ascii="Calibri" w:eastAsia="Calibri" w:hAnsi="Calibri" w:cs="Calibri" w:hint="default"/>
        <w:b w:val="0"/>
        <w:bCs w:val="0"/>
        <w:i w:val="0"/>
        <w:iCs w:val="0"/>
        <w:spacing w:val="-2"/>
        <w:w w:val="105"/>
        <w:sz w:val="22"/>
        <w:szCs w:val="22"/>
        <w:lang w:val="uk-UA" w:eastAsia="en-US" w:bidi="ar-SA"/>
      </w:rPr>
    </w:lvl>
    <w:lvl w:ilvl="2">
      <w:numFmt w:val="bullet"/>
      <w:lvlText w:val="•"/>
      <w:lvlJc w:val="left"/>
      <w:pPr>
        <w:ind w:left="2017" w:hanging="365"/>
      </w:pPr>
      <w:rPr>
        <w:rFonts w:hint="default"/>
        <w:lang w:val="uk-UA" w:eastAsia="en-US" w:bidi="ar-SA"/>
      </w:rPr>
    </w:lvl>
    <w:lvl w:ilvl="3">
      <w:numFmt w:val="bullet"/>
      <w:lvlText w:val="•"/>
      <w:lvlJc w:val="left"/>
      <w:pPr>
        <w:ind w:left="2965" w:hanging="365"/>
      </w:pPr>
      <w:rPr>
        <w:rFonts w:hint="default"/>
        <w:lang w:val="uk-UA" w:eastAsia="en-US" w:bidi="ar-SA"/>
      </w:rPr>
    </w:lvl>
    <w:lvl w:ilvl="4">
      <w:numFmt w:val="bullet"/>
      <w:lvlText w:val="•"/>
      <w:lvlJc w:val="left"/>
      <w:pPr>
        <w:ind w:left="3914" w:hanging="365"/>
      </w:pPr>
      <w:rPr>
        <w:rFonts w:hint="default"/>
        <w:lang w:val="uk-UA" w:eastAsia="en-US" w:bidi="ar-SA"/>
      </w:rPr>
    </w:lvl>
    <w:lvl w:ilvl="5">
      <w:numFmt w:val="bullet"/>
      <w:lvlText w:val="•"/>
      <w:lvlJc w:val="left"/>
      <w:pPr>
        <w:ind w:left="4863" w:hanging="365"/>
      </w:pPr>
      <w:rPr>
        <w:rFonts w:hint="default"/>
        <w:lang w:val="uk-UA" w:eastAsia="en-US" w:bidi="ar-SA"/>
      </w:rPr>
    </w:lvl>
    <w:lvl w:ilvl="6">
      <w:numFmt w:val="bullet"/>
      <w:lvlText w:val="•"/>
      <w:lvlJc w:val="left"/>
      <w:pPr>
        <w:ind w:left="5811" w:hanging="365"/>
      </w:pPr>
      <w:rPr>
        <w:rFonts w:hint="default"/>
        <w:lang w:val="uk-UA" w:eastAsia="en-US" w:bidi="ar-SA"/>
      </w:rPr>
    </w:lvl>
    <w:lvl w:ilvl="7">
      <w:numFmt w:val="bullet"/>
      <w:lvlText w:val="•"/>
      <w:lvlJc w:val="left"/>
      <w:pPr>
        <w:ind w:left="6760" w:hanging="365"/>
      </w:pPr>
      <w:rPr>
        <w:rFonts w:hint="default"/>
        <w:lang w:val="uk-UA" w:eastAsia="en-US" w:bidi="ar-SA"/>
      </w:rPr>
    </w:lvl>
    <w:lvl w:ilvl="8">
      <w:numFmt w:val="bullet"/>
      <w:lvlText w:val="•"/>
      <w:lvlJc w:val="left"/>
      <w:pPr>
        <w:ind w:left="7709" w:hanging="365"/>
      </w:pPr>
      <w:rPr>
        <w:rFonts w:hint="default"/>
        <w:lang w:val="uk-UA" w:eastAsia="en-US" w:bidi="ar-SA"/>
      </w:rPr>
    </w:lvl>
  </w:abstractNum>
  <w:abstractNum w:abstractNumId="6" w15:restartNumberingAfterBreak="0">
    <w:nsid w:val="33AE5FCF"/>
    <w:multiLevelType w:val="multilevel"/>
    <w:tmpl w:val="EF4CD1C8"/>
    <w:lvl w:ilvl="0">
      <w:start w:val="6"/>
      <w:numFmt w:val="decimal"/>
      <w:lvlText w:val="%1"/>
      <w:lvlJc w:val="left"/>
      <w:pPr>
        <w:ind w:left="95" w:hanging="358"/>
      </w:pPr>
      <w:rPr>
        <w:rFonts w:hint="default"/>
        <w:lang w:val="uk-UA" w:eastAsia="en-US" w:bidi="ar-SA"/>
      </w:rPr>
    </w:lvl>
    <w:lvl w:ilvl="1">
      <w:start w:val="1"/>
      <w:numFmt w:val="decimal"/>
      <w:lvlText w:val="%1.%2"/>
      <w:lvlJc w:val="left"/>
      <w:pPr>
        <w:ind w:left="95" w:hanging="358"/>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2312" w:hanging="358"/>
      </w:pPr>
      <w:rPr>
        <w:rFonts w:hint="default"/>
        <w:lang w:val="uk-UA" w:eastAsia="en-US" w:bidi="ar-SA"/>
      </w:rPr>
    </w:lvl>
    <w:lvl w:ilvl="3">
      <w:numFmt w:val="bullet"/>
      <w:lvlText w:val="•"/>
      <w:lvlJc w:val="left"/>
      <w:pPr>
        <w:ind w:left="3418" w:hanging="358"/>
      </w:pPr>
      <w:rPr>
        <w:rFonts w:hint="default"/>
        <w:lang w:val="uk-UA" w:eastAsia="en-US" w:bidi="ar-SA"/>
      </w:rPr>
    </w:lvl>
    <w:lvl w:ilvl="4">
      <w:numFmt w:val="bullet"/>
      <w:lvlText w:val="•"/>
      <w:lvlJc w:val="left"/>
      <w:pPr>
        <w:ind w:left="4524" w:hanging="358"/>
      </w:pPr>
      <w:rPr>
        <w:rFonts w:hint="default"/>
        <w:lang w:val="uk-UA" w:eastAsia="en-US" w:bidi="ar-SA"/>
      </w:rPr>
    </w:lvl>
    <w:lvl w:ilvl="5">
      <w:numFmt w:val="bullet"/>
      <w:lvlText w:val="•"/>
      <w:lvlJc w:val="left"/>
      <w:pPr>
        <w:ind w:left="5630" w:hanging="358"/>
      </w:pPr>
      <w:rPr>
        <w:rFonts w:hint="default"/>
        <w:lang w:val="uk-UA" w:eastAsia="en-US" w:bidi="ar-SA"/>
      </w:rPr>
    </w:lvl>
    <w:lvl w:ilvl="6">
      <w:numFmt w:val="bullet"/>
      <w:lvlText w:val="•"/>
      <w:lvlJc w:val="left"/>
      <w:pPr>
        <w:ind w:left="6736" w:hanging="358"/>
      </w:pPr>
      <w:rPr>
        <w:rFonts w:hint="default"/>
        <w:lang w:val="uk-UA" w:eastAsia="en-US" w:bidi="ar-SA"/>
      </w:rPr>
    </w:lvl>
    <w:lvl w:ilvl="7">
      <w:numFmt w:val="bullet"/>
      <w:lvlText w:val="•"/>
      <w:lvlJc w:val="left"/>
      <w:pPr>
        <w:ind w:left="7842" w:hanging="358"/>
      </w:pPr>
      <w:rPr>
        <w:rFonts w:hint="default"/>
        <w:lang w:val="uk-UA" w:eastAsia="en-US" w:bidi="ar-SA"/>
      </w:rPr>
    </w:lvl>
    <w:lvl w:ilvl="8">
      <w:numFmt w:val="bullet"/>
      <w:lvlText w:val="•"/>
      <w:lvlJc w:val="left"/>
      <w:pPr>
        <w:ind w:left="8948" w:hanging="358"/>
      </w:pPr>
      <w:rPr>
        <w:rFonts w:hint="default"/>
        <w:lang w:val="uk-UA" w:eastAsia="en-US" w:bidi="ar-SA"/>
      </w:rPr>
    </w:lvl>
  </w:abstractNum>
  <w:abstractNum w:abstractNumId="7" w15:restartNumberingAfterBreak="0">
    <w:nsid w:val="426306D6"/>
    <w:multiLevelType w:val="multilevel"/>
    <w:tmpl w:val="E8024BBC"/>
    <w:lvl w:ilvl="0">
      <w:start w:val="1"/>
      <w:numFmt w:val="decimal"/>
      <w:lvlText w:val="%1."/>
      <w:lvlJc w:val="left"/>
      <w:pPr>
        <w:ind w:left="352" w:hanging="231"/>
      </w:pPr>
      <w:rPr>
        <w:rFonts w:ascii="Times New Roman" w:hAnsi="Times New Roman" w:cs="Times New Roman" w:hint="default"/>
        <w:b/>
        <w:spacing w:val="0"/>
        <w:w w:val="100"/>
        <w:sz w:val="24"/>
        <w:szCs w:val="24"/>
        <w:lang w:val="uk-UA" w:eastAsia="en-US" w:bidi="ar-SA"/>
      </w:rPr>
    </w:lvl>
    <w:lvl w:ilvl="1">
      <w:start w:val="1"/>
      <w:numFmt w:val="decimal"/>
      <w:lvlText w:val="%1.%2."/>
      <w:lvlJc w:val="left"/>
      <w:pPr>
        <w:ind w:left="122" w:hanging="413"/>
      </w:pPr>
      <w:rPr>
        <w:rFonts w:ascii="Times New Roman" w:eastAsia="Calibri" w:hAnsi="Times New Roman" w:cs="Times New Roman" w:hint="default"/>
        <w:b/>
        <w:bCs w:val="0"/>
        <w:i w:val="0"/>
        <w:iCs w:val="0"/>
        <w:spacing w:val="-2"/>
        <w:w w:val="108"/>
        <w:sz w:val="22"/>
        <w:szCs w:val="22"/>
        <w:lang w:val="uk-UA" w:eastAsia="en-US" w:bidi="ar-SA"/>
      </w:rPr>
    </w:lvl>
    <w:lvl w:ilvl="2">
      <w:start w:val="1"/>
      <w:numFmt w:val="decimal"/>
      <w:lvlText w:val="%1.%2.%3."/>
      <w:lvlJc w:val="left"/>
      <w:pPr>
        <w:ind w:left="122" w:hanging="612"/>
      </w:pPr>
      <w:rPr>
        <w:rFonts w:ascii="Calibri" w:eastAsia="Calibri" w:hAnsi="Calibri" w:cs="Calibri" w:hint="default"/>
        <w:b w:val="0"/>
        <w:bCs w:val="0"/>
        <w:i w:val="0"/>
        <w:iCs w:val="0"/>
        <w:spacing w:val="-2"/>
        <w:w w:val="108"/>
        <w:sz w:val="22"/>
        <w:szCs w:val="22"/>
        <w:lang w:val="uk-UA" w:eastAsia="en-US" w:bidi="ar-SA"/>
      </w:rPr>
    </w:lvl>
    <w:lvl w:ilvl="3">
      <w:numFmt w:val="bullet"/>
      <w:lvlText w:val="•"/>
      <w:lvlJc w:val="left"/>
      <w:pPr>
        <w:ind w:left="640" w:hanging="612"/>
      </w:pPr>
      <w:rPr>
        <w:rFonts w:hint="default"/>
        <w:lang w:val="uk-UA" w:eastAsia="en-US" w:bidi="ar-SA"/>
      </w:rPr>
    </w:lvl>
    <w:lvl w:ilvl="4">
      <w:numFmt w:val="bullet"/>
      <w:lvlText w:val="•"/>
      <w:lvlJc w:val="left"/>
      <w:pPr>
        <w:ind w:left="1920" w:hanging="612"/>
      </w:pPr>
      <w:rPr>
        <w:rFonts w:hint="default"/>
        <w:lang w:val="uk-UA" w:eastAsia="en-US" w:bidi="ar-SA"/>
      </w:rPr>
    </w:lvl>
    <w:lvl w:ilvl="5">
      <w:numFmt w:val="bullet"/>
      <w:lvlText w:val="•"/>
      <w:lvlJc w:val="left"/>
      <w:pPr>
        <w:ind w:left="3201" w:hanging="612"/>
      </w:pPr>
      <w:rPr>
        <w:rFonts w:hint="default"/>
        <w:lang w:val="uk-UA" w:eastAsia="en-US" w:bidi="ar-SA"/>
      </w:rPr>
    </w:lvl>
    <w:lvl w:ilvl="6">
      <w:numFmt w:val="bullet"/>
      <w:lvlText w:val="•"/>
      <w:lvlJc w:val="left"/>
      <w:pPr>
        <w:ind w:left="4482" w:hanging="612"/>
      </w:pPr>
      <w:rPr>
        <w:rFonts w:hint="default"/>
        <w:lang w:val="uk-UA" w:eastAsia="en-US" w:bidi="ar-SA"/>
      </w:rPr>
    </w:lvl>
    <w:lvl w:ilvl="7">
      <w:numFmt w:val="bullet"/>
      <w:lvlText w:val="•"/>
      <w:lvlJc w:val="left"/>
      <w:pPr>
        <w:ind w:left="5763" w:hanging="612"/>
      </w:pPr>
      <w:rPr>
        <w:rFonts w:hint="default"/>
        <w:lang w:val="uk-UA" w:eastAsia="en-US" w:bidi="ar-SA"/>
      </w:rPr>
    </w:lvl>
    <w:lvl w:ilvl="8">
      <w:numFmt w:val="bullet"/>
      <w:lvlText w:val="•"/>
      <w:lvlJc w:val="left"/>
      <w:pPr>
        <w:ind w:left="7044" w:hanging="612"/>
      </w:pPr>
      <w:rPr>
        <w:rFonts w:hint="default"/>
        <w:lang w:val="uk-UA" w:eastAsia="en-US" w:bidi="ar-SA"/>
      </w:rPr>
    </w:lvl>
  </w:abstractNum>
  <w:abstractNum w:abstractNumId="8" w15:restartNumberingAfterBreak="0">
    <w:nsid w:val="42DB0F67"/>
    <w:multiLevelType w:val="multilevel"/>
    <w:tmpl w:val="56265B02"/>
    <w:lvl w:ilvl="0">
      <w:start w:val="11"/>
      <w:numFmt w:val="decimal"/>
      <w:lvlText w:val="%1"/>
      <w:lvlJc w:val="left"/>
      <w:pPr>
        <w:ind w:left="122" w:hanging="708"/>
      </w:pPr>
      <w:rPr>
        <w:rFonts w:hint="default"/>
        <w:lang w:val="uk-UA" w:eastAsia="en-US" w:bidi="ar-SA"/>
      </w:rPr>
    </w:lvl>
    <w:lvl w:ilvl="1">
      <w:start w:val="1"/>
      <w:numFmt w:val="decimal"/>
      <w:lvlText w:val="%1.%2"/>
      <w:lvlJc w:val="left"/>
      <w:pPr>
        <w:ind w:left="122" w:hanging="708"/>
      </w:pPr>
      <w:rPr>
        <w:rFonts w:hint="default"/>
        <w:lang w:val="uk-UA" w:eastAsia="en-US" w:bidi="ar-SA"/>
      </w:rPr>
    </w:lvl>
    <w:lvl w:ilvl="2">
      <w:start w:val="1"/>
      <w:numFmt w:val="decimal"/>
      <w:lvlText w:val="%1.%2.%3."/>
      <w:lvlJc w:val="left"/>
      <w:pPr>
        <w:ind w:left="122" w:hanging="708"/>
      </w:pPr>
      <w:rPr>
        <w:rFonts w:ascii="Calibri" w:eastAsia="Calibri" w:hAnsi="Calibri" w:cs="Calibri" w:hint="default"/>
        <w:b w:val="0"/>
        <w:bCs w:val="0"/>
        <w:i w:val="0"/>
        <w:iCs w:val="0"/>
        <w:spacing w:val="-2"/>
        <w:w w:val="107"/>
        <w:sz w:val="22"/>
        <w:szCs w:val="22"/>
        <w:lang w:val="uk-UA" w:eastAsia="en-US" w:bidi="ar-SA"/>
      </w:rPr>
    </w:lvl>
    <w:lvl w:ilvl="3">
      <w:numFmt w:val="bullet"/>
      <w:lvlText w:val="•"/>
      <w:lvlJc w:val="left"/>
      <w:pPr>
        <w:ind w:left="2965" w:hanging="708"/>
      </w:pPr>
      <w:rPr>
        <w:rFonts w:hint="default"/>
        <w:lang w:val="uk-UA" w:eastAsia="en-US" w:bidi="ar-SA"/>
      </w:rPr>
    </w:lvl>
    <w:lvl w:ilvl="4">
      <w:numFmt w:val="bullet"/>
      <w:lvlText w:val="•"/>
      <w:lvlJc w:val="left"/>
      <w:pPr>
        <w:ind w:left="3914" w:hanging="708"/>
      </w:pPr>
      <w:rPr>
        <w:rFonts w:hint="default"/>
        <w:lang w:val="uk-UA" w:eastAsia="en-US" w:bidi="ar-SA"/>
      </w:rPr>
    </w:lvl>
    <w:lvl w:ilvl="5">
      <w:numFmt w:val="bullet"/>
      <w:lvlText w:val="•"/>
      <w:lvlJc w:val="left"/>
      <w:pPr>
        <w:ind w:left="4863" w:hanging="708"/>
      </w:pPr>
      <w:rPr>
        <w:rFonts w:hint="default"/>
        <w:lang w:val="uk-UA" w:eastAsia="en-US" w:bidi="ar-SA"/>
      </w:rPr>
    </w:lvl>
    <w:lvl w:ilvl="6">
      <w:numFmt w:val="bullet"/>
      <w:lvlText w:val="•"/>
      <w:lvlJc w:val="left"/>
      <w:pPr>
        <w:ind w:left="5811" w:hanging="708"/>
      </w:pPr>
      <w:rPr>
        <w:rFonts w:hint="default"/>
        <w:lang w:val="uk-UA" w:eastAsia="en-US" w:bidi="ar-SA"/>
      </w:rPr>
    </w:lvl>
    <w:lvl w:ilvl="7">
      <w:numFmt w:val="bullet"/>
      <w:lvlText w:val="•"/>
      <w:lvlJc w:val="left"/>
      <w:pPr>
        <w:ind w:left="6760" w:hanging="708"/>
      </w:pPr>
      <w:rPr>
        <w:rFonts w:hint="default"/>
        <w:lang w:val="uk-UA" w:eastAsia="en-US" w:bidi="ar-SA"/>
      </w:rPr>
    </w:lvl>
    <w:lvl w:ilvl="8">
      <w:numFmt w:val="bullet"/>
      <w:lvlText w:val="•"/>
      <w:lvlJc w:val="left"/>
      <w:pPr>
        <w:ind w:left="7709" w:hanging="708"/>
      </w:pPr>
      <w:rPr>
        <w:rFonts w:hint="default"/>
        <w:lang w:val="uk-UA" w:eastAsia="en-US" w:bidi="ar-SA"/>
      </w:rPr>
    </w:lvl>
  </w:abstractNum>
  <w:abstractNum w:abstractNumId="9" w15:restartNumberingAfterBreak="0">
    <w:nsid w:val="436A72E2"/>
    <w:multiLevelType w:val="multilevel"/>
    <w:tmpl w:val="CA98ABB4"/>
    <w:lvl w:ilvl="0">
      <w:start w:val="9"/>
      <w:numFmt w:val="decimal"/>
      <w:lvlText w:val="%1"/>
      <w:lvlJc w:val="left"/>
      <w:pPr>
        <w:ind w:left="122" w:hanging="550"/>
      </w:pPr>
      <w:rPr>
        <w:rFonts w:hint="default"/>
        <w:lang w:val="uk-UA" w:eastAsia="en-US" w:bidi="ar-SA"/>
      </w:rPr>
    </w:lvl>
    <w:lvl w:ilvl="1">
      <w:start w:val="11"/>
      <w:numFmt w:val="decimal"/>
      <w:lvlText w:val="%1.%2"/>
      <w:lvlJc w:val="left"/>
      <w:pPr>
        <w:ind w:left="122" w:hanging="550"/>
      </w:pPr>
      <w:rPr>
        <w:rFonts w:ascii="Calibri" w:eastAsia="Calibri" w:hAnsi="Calibri" w:cs="Calibri" w:hint="default"/>
        <w:b w:val="0"/>
        <w:bCs w:val="0"/>
        <w:i w:val="0"/>
        <w:iCs w:val="0"/>
        <w:spacing w:val="-2"/>
        <w:w w:val="105"/>
        <w:sz w:val="22"/>
        <w:szCs w:val="22"/>
        <w:lang w:val="uk-UA" w:eastAsia="en-US" w:bidi="ar-SA"/>
      </w:rPr>
    </w:lvl>
    <w:lvl w:ilvl="2">
      <w:numFmt w:val="bullet"/>
      <w:lvlText w:val="•"/>
      <w:lvlJc w:val="left"/>
      <w:pPr>
        <w:ind w:left="2017" w:hanging="550"/>
      </w:pPr>
      <w:rPr>
        <w:rFonts w:hint="default"/>
        <w:lang w:val="uk-UA" w:eastAsia="en-US" w:bidi="ar-SA"/>
      </w:rPr>
    </w:lvl>
    <w:lvl w:ilvl="3">
      <w:numFmt w:val="bullet"/>
      <w:lvlText w:val="•"/>
      <w:lvlJc w:val="left"/>
      <w:pPr>
        <w:ind w:left="2965" w:hanging="550"/>
      </w:pPr>
      <w:rPr>
        <w:rFonts w:hint="default"/>
        <w:lang w:val="uk-UA" w:eastAsia="en-US" w:bidi="ar-SA"/>
      </w:rPr>
    </w:lvl>
    <w:lvl w:ilvl="4">
      <w:numFmt w:val="bullet"/>
      <w:lvlText w:val="•"/>
      <w:lvlJc w:val="left"/>
      <w:pPr>
        <w:ind w:left="3914" w:hanging="550"/>
      </w:pPr>
      <w:rPr>
        <w:rFonts w:hint="default"/>
        <w:lang w:val="uk-UA" w:eastAsia="en-US" w:bidi="ar-SA"/>
      </w:rPr>
    </w:lvl>
    <w:lvl w:ilvl="5">
      <w:numFmt w:val="bullet"/>
      <w:lvlText w:val="•"/>
      <w:lvlJc w:val="left"/>
      <w:pPr>
        <w:ind w:left="4863" w:hanging="550"/>
      </w:pPr>
      <w:rPr>
        <w:rFonts w:hint="default"/>
        <w:lang w:val="uk-UA" w:eastAsia="en-US" w:bidi="ar-SA"/>
      </w:rPr>
    </w:lvl>
    <w:lvl w:ilvl="6">
      <w:numFmt w:val="bullet"/>
      <w:lvlText w:val="•"/>
      <w:lvlJc w:val="left"/>
      <w:pPr>
        <w:ind w:left="5811" w:hanging="550"/>
      </w:pPr>
      <w:rPr>
        <w:rFonts w:hint="default"/>
        <w:lang w:val="uk-UA" w:eastAsia="en-US" w:bidi="ar-SA"/>
      </w:rPr>
    </w:lvl>
    <w:lvl w:ilvl="7">
      <w:numFmt w:val="bullet"/>
      <w:lvlText w:val="•"/>
      <w:lvlJc w:val="left"/>
      <w:pPr>
        <w:ind w:left="6760" w:hanging="550"/>
      </w:pPr>
      <w:rPr>
        <w:rFonts w:hint="default"/>
        <w:lang w:val="uk-UA" w:eastAsia="en-US" w:bidi="ar-SA"/>
      </w:rPr>
    </w:lvl>
    <w:lvl w:ilvl="8">
      <w:numFmt w:val="bullet"/>
      <w:lvlText w:val="•"/>
      <w:lvlJc w:val="left"/>
      <w:pPr>
        <w:ind w:left="7709" w:hanging="550"/>
      </w:pPr>
      <w:rPr>
        <w:rFonts w:hint="default"/>
        <w:lang w:val="uk-UA" w:eastAsia="en-US" w:bidi="ar-SA"/>
      </w:rPr>
    </w:lvl>
  </w:abstractNum>
  <w:abstractNum w:abstractNumId="10" w15:restartNumberingAfterBreak="0">
    <w:nsid w:val="48511A77"/>
    <w:multiLevelType w:val="hybridMultilevel"/>
    <w:tmpl w:val="CBC84474"/>
    <w:lvl w:ilvl="0" w:tplc="04220003">
      <w:start w:val="1"/>
      <w:numFmt w:val="bullet"/>
      <w:lvlText w:val="o"/>
      <w:lvlJc w:val="left"/>
      <w:pPr>
        <w:ind w:left="720" w:hanging="360"/>
      </w:pPr>
      <w:rPr>
        <w:rFonts w:ascii="Courier New" w:hAnsi="Courier New" w:cs="Courier New" w:hint="default"/>
        <w:b w:val="0"/>
        <w:bCs w:val="0"/>
        <w:i w:val="0"/>
        <w:iCs w:val="0"/>
        <w:spacing w:val="0"/>
        <w:w w:val="111"/>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0464192"/>
    <w:multiLevelType w:val="multilevel"/>
    <w:tmpl w:val="1E9A4E6A"/>
    <w:lvl w:ilvl="0">
      <w:start w:val="7"/>
      <w:numFmt w:val="decimal"/>
      <w:lvlText w:val="%1"/>
      <w:lvlJc w:val="left"/>
      <w:pPr>
        <w:ind w:left="99" w:hanging="393"/>
      </w:pPr>
      <w:rPr>
        <w:rFonts w:hint="default"/>
        <w:lang w:val="uk-UA" w:eastAsia="en-US" w:bidi="ar-SA"/>
      </w:rPr>
    </w:lvl>
    <w:lvl w:ilvl="1">
      <w:start w:val="1"/>
      <w:numFmt w:val="decimal"/>
      <w:lvlText w:val="%1.%2"/>
      <w:lvlJc w:val="left"/>
      <w:pPr>
        <w:ind w:left="99" w:hanging="393"/>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2312" w:hanging="393"/>
      </w:pPr>
      <w:rPr>
        <w:rFonts w:hint="default"/>
        <w:lang w:val="uk-UA" w:eastAsia="en-US" w:bidi="ar-SA"/>
      </w:rPr>
    </w:lvl>
    <w:lvl w:ilvl="3">
      <w:numFmt w:val="bullet"/>
      <w:lvlText w:val="•"/>
      <w:lvlJc w:val="left"/>
      <w:pPr>
        <w:ind w:left="3418" w:hanging="393"/>
      </w:pPr>
      <w:rPr>
        <w:rFonts w:hint="default"/>
        <w:lang w:val="uk-UA" w:eastAsia="en-US" w:bidi="ar-SA"/>
      </w:rPr>
    </w:lvl>
    <w:lvl w:ilvl="4">
      <w:numFmt w:val="bullet"/>
      <w:lvlText w:val="•"/>
      <w:lvlJc w:val="left"/>
      <w:pPr>
        <w:ind w:left="4524" w:hanging="393"/>
      </w:pPr>
      <w:rPr>
        <w:rFonts w:hint="default"/>
        <w:lang w:val="uk-UA" w:eastAsia="en-US" w:bidi="ar-SA"/>
      </w:rPr>
    </w:lvl>
    <w:lvl w:ilvl="5">
      <w:numFmt w:val="bullet"/>
      <w:lvlText w:val="•"/>
      <w:lvlJc w:val="left"/>
      <w:pPr>
        <w:ind w:left="5630" w:hanging="393"/>
      </w:pPr>
      <w:rPr>
        <w:rFonts w:hint="default"/>
        <w:lang w:val="uk-UA" w:eastAsia="en-US" w:bidi="ar-SA"/>
      </w:rPr>
    </w:lvl>
    <w:lvl w:ilvl="6">
      <w:numFmt w:val="bullet"/>
      <w:lvlText w:val="•"/>
      <w:lvlJc w:val="left"/>
      <w:pPr>
        <w:ind w:left="6736" w:hanging="393"/>
      </w:pPr>
      <w:rPr>
        <w:rFonts w:hint="default"/>
        <w:lang w:val="uk-UA" w:eastAsia="en-US" w:bidi="ar-SA"/>
      </w:rPr>
    </w:lvl>
    <w:lvl w:ilvl="7">
      <w:numFmt w:val="bullet"/>
      <w:lvlText w:val="•"/>
      <w:lvlJc w:val="left"/>
      <w:pPr>
        <w:ind w:left="7842" w:hanging="393"/>
      </w:pPr>
      <w:rPr>
        <w:rFonts w:hint="default"/>
        <w:lang w:val="uk-UA" w:eastAsia="en-US" w:bidi="ar-SA"/>
      </w:rPr>
    </w:lvl>
    <w:lvl w:ilvl="8">
      <w:numFmt w:val="bullet"/>
      <w:lvlText w:val="•"/>
      <w:lvlJc w:val="left"/>
      <w:pPr>
        <w:ind w:left="8948" w:hanging="393"/>
      </w:pPr>
      <w:rPr>
        <w:rFonts w:hint="default"/>
        <w:lang w:val="uk-UA" w:eastAsia="en-US" w:bidi="ar-SA"/>
      </w:rPr>
    </w:lvl>
  </w:abstractNum>
  <w:abstractNum w:abstractNumId="12" w15:restartNumberingAfterBreak="0">
    <w:nsid w:val="5BCD12CF"/>
    <w:multiLevelType w:val="multilevel"/>
    <w:tmpl w:val="B7245C2C"/>
    <w:lvl w:ilvl="0">
      <w:start w:val="8"/>
      <w:numFmt w:val="decimal"/>
      <w:lvlText w:val="%1"/>
      <w:lvlJc w:val="left"/>
      <w:pPr>
        <w:ind w:left="94" w:hanging="348"/>
      </w:pPr>
      <w:rPr>
        <w:rFonts w:hint="default"/>
        <w:lang w:val="uk-UA" w:eastAsia="en-US" w:bidi="ar-SA"/>
      </w:rPr>
    </w:lvl>
    <w:lvl w:ilvl="1">
      <w:start w:val="1"/>
      <w:numFmt w:val="decimal"/>
      <w:lvlText w:val="%1.%2"/>
      <w:lvlJc w:val="left"/>
      <w:pPr>
        <w:ind w:left="94" w:hanging="348"/>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2312" w:hanging="348"/>
      </w:pPr>
      <w:rPr>
        <w:rFonts w:hint="default"/>
        <w:lang w:val="uk-UA" w:eastAsia="en-US" w:bidi="ar-SA"/>
      </w:rPr>
    </w:lvl>
    <w:lvl w:ilvl="3">
      <w:numFmt w:val="bullet"/>
      <w:lvlText w:val="•"/>
      <w:lvlJc w:val="left"/>
      <w:pPr>
        <w:ind w:left="3418" w:hanging="348"/>
      </w:pPr>
      <w:rPr>
        <w:rFonts w:hint="default"/>
        <w:lang w:val="uk-UA" w:eastAsia="en-US" w:bidi="ar-SA"/>
      </w:rPr>
    </w:lvl>
    <w:lvl w:ilvl="4">
      <w:numFmt w:val="bullet"/>
      <w:lvlText w:val="•"/>
      <w:lvlJc w:val="left"/>
      <w:pPr>
        <w:ind w:left="4524" w:hanging="348"/>
      </w:pPr>
      <w:rPr>
        <w:rFonts w:hint="default"/>
        <w:lang w:val="uk-UA" w:eastAsia="en-US" w:bidi="ar-SA"/>
      </w:rPr>
    </w:lvl>
    <w:lvl w:ilvl="5">
      <w:numFmt w:val="bullet"/>
      <w:lvlText w:val="•"/>
      <w:lvlJc w:val="left"/>
      <w:pPr>
        <w:ind w:left="5630" w:hanging="348"/>
      </w:pPr>
      <w:rPr>
        <w:rFonts w:hint="default"/>
        <w:lang w:val="uk-UA" w:eastAsia="en-US" w:bidi="ar-SA"/>
      </w:rPr>
    </w:lvl>
    <w:lvl w:ilvl="6">
      <w:numFmt w:val="bullet"/>
      <w:lvlText w:val="•"/>
      <w:lvlJc w:val="left"/>
      <w:pPr>
        <w:ind w:left="6736" w:hanging="348"/>
      </w:pPr>
      <w:rPr>
        <w:rFonts w:hint="default"/>
        <w:lang w:val="uk-UA" w:eastAsia="en-US" w:bidi="ar-SA"/>
      </w:rPr>
    </w:lvl>
    <w:lvl w:ilvl="7">
      <w:numFmt w:val="bullet"/>
      <w:lvlText w:val="•"/>
      <w:lvlJc w:val="left"/>
      <w:pPr>
        <w:ind w:left="7842" w:hanging="348"/>
      </w:pPr>
      <w:rPr>
        <w:rFonts w:hint="default"/>
        <w:lang w:val="uk-UA" w:eastAsia="en-US" w:bidi="ar-SA"/>
      </w:rPr>
    </w:lvl>
    <w:lvl w:ilvl="8">
      <w:numFmt w:val="bullet"/>
      <w:lvlText w:val="•"/>
      <w:lvlJc w:val="left"/>
      <w:pPr>
        <w:ind w:left="8948" w:hanging="348"/>
      </w:pPr>
      <w:rPr>
        <w:rFonts w:hint="default"/>
        <w:lang w:val="uk-UA" w:eastAsia="en-US" w:bidi="ar-SA"/>
      </w:rPr>
    </w:lvl>
  </w:abstractNum>
  <w:abstractNum w:abstractNumId="13" w15:restartNumberingAfterBreak="0">
    <w:nsid w:val="5F004EFD"/>
    <w:multiLevelType w:val="hybridMultilevel"/>
    <w:tmpl w:val="FC307AC6"/>
    <w:lvl w:ilvl="0" w:tplc="98B0FC20">
      <w:numFmt w:val="bullet"/>
      <w:lvlText w:val="-"/>
      <w:lvlJc w:val="left"/>
      <w:pPr>
        <w:ind w:left="1440" w:hanging="360"/>
      </w:pPr>
      <w:rPr>
        <w:rFonts w:ascii="Calibri" w:eastAsia="Calibri" w:hAnsi="Calibri" w:cs="Calibri" w:hint="default"/>
        <w:b w:val="0"/>
        <w:bCs w:val="0"/>
        <w:i w:val="0"/>
        <w:iCs w:val="0"/>
        <w:spacing w:val="0"/>
        <w:w w:val="111"/>
        <w:sz w:val="22"/>
        <w:szCs w:val="22"/>
        <w:lang w:val="uk-UA" w:eastAsia="en-US" w:bidi="ar-SA"/>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65CE5BFD"/>
    <w:multiLevelType w:val="hybridMultilevel"/>
    <w:tmpl w:val="91B2C72C"/>
    <w:lvl w:ilvl="0" w:tplc="1FE04822">
      <w:numFmt w:val="bullet"/>
      <w:lvlText w:val="•"/>
      <w:lvlJc w:val="left"/>
      <w:pPr>
        <w:ind w:left="720" w:hanging="360"/>
      </w:pPr>
      <w:rPr>
        <w:rFonts w:hint="default"/>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BE86A1C"/>
    <w:multiLevelType w:val="hybridMultilevel"/>
    <w:tmpl w:val="F0360136"/>
    <w:lvl w:ilvl="0" w:tplc="98B0FC20">
      <w:numFmt w:val="bullet"/>
      <w:lvlText w:val="-"/>
      <w:lvlJc w:val="left"/>
      <w:pPr>
        <w:ind w:left="720" w:hanging="360"/>
      </w:pPr>
      <w:rPr>
        <w:rFonts w:ascii="Calibri" w:eastAsia="Calibri" w:hAnsi="Calibri" w:cs="Calibri" w:hint="default"/>
        <w:b w:val="0"/>
        <w:bCs w:val="0"/>
        <w:i w:val="0"/>
        <w:iCs w:val="0"/>
        <w:spacing w:val="0"/>
        <w:w w:val="111"/>
        <w:sz w:val="22"/>
        <w:szCs w:val="22"/>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81500CE"/>
    <w:multiLevelType w:val="hybridMultilevel"/>
    <w:tmpl w:val="53A66ED4"/>
    <w:lvl w:ilvl="0" w:tplc="CECAD2A4">
      <w:start w:val="2"/>
      <w:numFmt w:val="bullet"/>
      <w:lvlText w:val=""/>
      <w:lvlJc w:val="left"/>
      <w:pPr>
        <w:ind w:left="-66" w:hanging="360"/>
      </w:pPr>
      <w:rPr>
        <w:rFonts w:ascii="Symbol" w:eastAsia="Times New Roman" w:hAnsi="Symbol" w:cs="Times New Roman" w:hint="default"/>
      </w:rPr>
    </w:lvl>
    <w:lvl w:ilvl="1" w:tplc="04220003" w:tentative="1">
      <w:start w:val="1"/>
      <w:numFmt w:val="bullet"/>
      <w:lvlText w:val="o"/>
      <w:lvlJc w:val="left"/>
      <w:pPr>
        <w:ind w:left="654" w:hanging="360"/>
      </w:pPr>
      <w:rPr>
        <w:rFonts w:ascii="Courier New" w:hAnsi="Courier New" w:cs="Courier New" w:hint="default"/>
      </w:rPr>
    </w:lvl>
    <w:lvl w:ilvl="2" w:tplc="04220005" w:tentative="1">
      <w:start w:val="1"/>
      <w:numFmt w:val="bullet"/>
      <w:lvlText w:val=""/>
      <w:lvlJc w:val="left"/>
      <w:pPr>
        <w:ind w:left="1374" w:hanging="360"/>
      </w:pPr>
      <w:rPr>
        <w:rFonts w:ascii="Wingdings" w:hAnsi="Wingdings" w:hint="default"/>
      </w:rPr>
    </w:lvl>
    <w:lvl w:ilvl="3" w:tplc="04220001" w:tentative="1">
      <w:start w:val="1"/>
      <w:numFmt w:val="bullet"/>
      <w:lvlText w:val=""/>
      <w:lvlJc w:val="left"/>
      <w:pPr>
        <w:ind w:left="2094" w:hanging="360"/>
      </w:pPr>
      <w:rPr>
        <w:rFonts w:ascii="Symbol" w:hAnsi="Symbol" w:hint="default"/>
      </w:rPr>
    </w:lvl>
    <w:lvl w:ilvl="4" w:tplc="04220003" w:tentative="1">
      <w:start w:val="1"/>
      <w:numFmt w:val="bullet"/>
      <w:lvlText w:val="o"/>
      <w:lvlJc w:val="left"/>
      <w:pPr>
        <w:ind w:left="2814" w:hanging="360"/>
      </w:pPr>
      <w:rPr>
        <w:rFonts w:ascii="Courier New" w:hAnsi="Courier New" w:cs="Courier New" w:hint="default"/>
      </w:rPr>
    </w:lvl>
    <w:lvl w:ilvl="5" w:tplc="04220005" w:tentative="1">
      <w:start w:val="1"/>
      <w:numFmt w:val="bullet"/>
      <w:lvlText w:val=""/>
      <w:lvlJc w:val="left"/>
      <w:pPr>
        <w:ind w:left="3534" w:hanging="360"/>
      </w:pPr>
      <w:rPr>
        <w:rFonts w:ascii="Wingdings" w:hAnsi="Wingdings" w:hint="default"/>
      </w:rPr>
    </w:lvl>
    <w:lvl w:ilvl="6" w:tplc="04220001" w:tentative="1">
      <w:start w:val="1"/>
      <w:numFmt w:val="bullet"/>
      <w:lvlText w:val=""/>
      <w:lvlJc w:val="left"/>
      <w:pPr>
        <w:ind w:left="4254" w:hanging="360"/>
      </w:pPr>
      <w:rPr>
        <w:rFonts w:ascii="Symbol" w:hAnsi="Symbol" w:hint="default"/>
      </w:rPr>
    </w:lvl>
    <w:lvl w:ilvl="7" w:tplc="04220003" w:tentative="1">
      <w:start w:val="1"/>
      <w:numFmt w:val="bullet"/>
      <w:lvlText w:val="o"/>
      <w:lvlJc w:val="left"/>
      <w:pPr>
        <w:ind w:left="4974" w:hanging="360"/>
      </w:pPr>
      <w:rPr>
        <w:rFonts w:ascii="Courier New" w:hAnsi="Courier New" w:cs="Courier New" w:hint="default"/>
      </w:rPr>
    </w:lvl>
    <w:lvl w:ilvl="8" w:tplc="04220005" w:tentative="1">
      <w:start w:val="1"/>
      <w:numFmt w:val="bullet"/>
      <w:lvlText w:val=""/>
      <w:lvlJc w:val="left"/>
      <w:pPr>
        <w:ind w:left="5694" w:hanging="360"/>
      </w:pPr>
      <w:rPr>
        <w:rFonts w:ascii="Wingdings" w:hAnsi="Wingdings" w:hint="default"/>
      </w:rPr>
    </w:lvl>
  </w:abstractNum>
  <w:abstractNum w:abstractNumId="17" w15:restartNumberingAfterBreak="0">
    <w:nsid w:val="7C9F39E2"/>
    <w:multiLevelType w:val="multilevel"/>
    <w:tmpl w:val="833C3402"/>
    <w:lvl w:ilvl="0">
      <w:start w:val="2"/>
      <w:numFmt w:val="decimal"/>
      <w:lvlText w:val="%1"/>
      <w:lvlJc w:val="left"/>
      <w:pPr>
        <w:ind w:left="582" w:hanging="461"/>
      </w:pPr>
      <w:rPr>
        <w:rFonts w:hint="default"/>
        <w:lang w:val="uk-UA" w:eastAsia="en-US" w:bidi="ar-SA"/>
      </w:rPr>
    </w:lvl>
    <w:lvl w:ilvl="1">
      <w:start w:val="10"/>
      <w:numFmt w:val="decimal"/>
      <w:lvlText w:val="%1.%2"/>
      <w:lvlJc w:val="left"/>
      <w:pPr>
        <w:ind w:left="582" w:hanging="461"/>
      </w:pPr>
      <w:rPr>
        <w:rFonts w:ascii="Calibri" w:eastAsia="Calibri" w:hAnsi="Calibri" w:cs="Calibri" w:hint="default"/>
        <w:b w:val="0"/>
        <w:bCs w:val="0"/>
        <w:i w:val="0"/>
        <w:iCs w:val="0"/>
        <w:spacing w:val="-1"/>
        <w:w w:val="105"/>
        <w:sz w:val="22"/>
        <w:szCs w:val="22"/>
        <w:lang w:val="uk-UA" w:eastAsia="en-US" w:bidi="ar-SA"/>
      </w:rPr>
    </w:lvl>
    <w:lvl w:ilvl="2">
      <w:start w:val="1"/>
      <w:numFmt w:val="decimal"/>
      <w:lvlText w:val="%1.%2.%3"/>
      <w:lvlJc w:val="left"/>
      <w:pPr>
        <w:ind w:left="122" w:hanging="653"/>
      </w:pPr>
      <w:rPr>
        <w:rFonts w:ascii="Calibri" w:eastAsia="Calibri" w:hAnsi="Calibri" w:cs="Calibri" w:hint="default"/>
        <w:b w:val="0"/>
        <w:bCs w:val="0"/>
        <w:i w:val="0"/>
        <w:iCs w:val="0"/>
        <w:spacing w:val="-2"/>
        <w:w w:val="105"/>
        <w:sz w:val="22"/>
        <w:szCs w:val="22"/>
        <w:lang w:val="uk-UA" w:eastAsia="en-US" w:bidi="ar-SA"/>
      </w:rPr>
    </w:lvl>
    <w:lvl w:ilvl="3">
      <w:numFmt w:val="bullet"/>
      <w:lvlText w:val="•"/>
      <w:lvlJc w:val="left"/>
      <w:pPr>
        <w:ind w:left="2585" w:hanging="653"/>
      </w:pPr>
      <w:rPr>
        <w:rFonts w:hint="default"/>
        <w:lang w:val="uk-UA" w:eastAsia="en-US" w:bidi="ar-SA"/>
      </w:rPr>
    </w:lvl>
    <w:lvl w:ilvl="4">
      <w:numFmt w:val="bullet"/>
      <w:lvlText w:val="•"/>
      <w:lvlJc w:val="left"/>
      <w:pPr>
        <w:ind w:left="3588" w:hanging="653"/>
      </w:pPr>
      <w:rPr>
        <w:rFonts w:hint="default"/>
        <w:lang w:val="uk-UA" w:eastAsia="en-US" w:bidi="ar-SA"/>
      </w:rPr>
    </w:lvl>
    <w:lvl w:ilvl="5">
      <w:numFmt w:val="bullet"/>
      <w:lvlText w:val="•"/>
      <w:lvlJc w:val="left"/>
      <w:pPr>
        <w:ind w:left="4591" w:hanging="653"/>
      </w:pPr>
      <w:rPr>
        <w:rFonts w:hint="default"/>
        <w:lang w:val="uk-UA" w:eastAsia="en-US" w:bidi="ar-SA"/>
      </w:rPr>
    </w:lvl>
    <w:lvl w:ilvl="6">
      <w:numFmt w:val="bullet"/>
      <w:lvlText w:val="•"/>
      <w:lvlJc w:val="left"/>
      <w:pPr>
        <w:ind w:left="5594" w:hanging="653"/>
      </w:pPr>
      <w:rPr>
        <w:rFonts w:hint="default"/>
        <w:lang w:val="uk-UA" w:eastAsia="en-US" w:bidi="ar-SA"/>
      </w:rPr>
    </w:lvl>
    <w:lvl w:ilvl="7">
      <w:numFmt w:val="bullet"/>
      <w:lvlText w:val="•"/>
      <w:lvlJc w:val="left"/>
      <w:pPr>
        <w:ind w:left="6597" w:hanging="653"/>
      </w:pPr>
      <w:rPr>
        <w:rFonts w:hint="default"/>
        <w:lang w:val="uk-UA" w:eastAsia="en-US" w:bidi="ar-SA"/>
      </w:rPr>
    </w:lvl>
    <w:lvl w:ilvl="8">
      <w:numFmt w:val="bullet"/>
      <w:lvlText w:val="•"/>
      <w:lvlJc w:val="left"/>
      <w:pPr>
        <w:ind w:left="7600" w:hanging="653"/>
      </w:pPr>
      <w:rPr>
        <w:rFonts w:hint="default"/>
        <w:lang w:val="uk-UA" w:eastAsia="en-US" w:bidi="ar-SA"/>
      </w:rPr>
    </w:lvl>
  </w:abstractNum>
  <w:abstractNum w:abstractNumId="18" w15:restartNumberingAfterBreak="0">
    <w:nsid w:val="7D520821"/>
    <w:multiLevelType w:val="hybridMultilevel"/>
    <w:tmpl w:val="2E00435A"/>
    <w:lvl w:ilvl="0" w:tplc="AA60D03C">
      <w:start w:val="2"/>
      <w:numFmt w:val="bullet"/>
      <w:lvlText w:val=""/>
      <w:lvlJc w:val="left"/>
      <w:pPr>
        <w:ind w:left="294" w:hanging="360"/>
      </w:pPr>
      <w:rPr>
        <w:rFonts w:ascii="Symbol" w:eastAsia="Times New Roman" w:hAnsi="Symbol" w:cs="Times New Roman"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num w:numId="1">
    <w:abstractNumId w:val="4"/>
  </w:num>
  <w:num w:numId="2">
    <w:abstractNumId w:val="8"/>
  </w:num>
  <w:num w:numId="3">
    <w:abstractNumId w:val="9"/>
  </w:num>
  <w:num w:numId="4">
    <w:abstractNumId w:val="5"/>
  </w:num>
  <w:num w:numId="5">
    <w:abstractNumId w:val="2"/>
  </w:num>
  <w:num w:numId="6">
    <w:abstractNumId w:val="3"/>
  </w:num>
  <w:num w:numId="7">
    <w:abstractNumId w:val="17"/>
  </w:num>
  <w:num w:numId="8">
    <w:abstractNumId w:val="7"/>
  </w:num>
  <w:num w:numId="9">
    <w:abstractNumId w:val="14"/>
  </w:num>
  <w:num w:numId="10">
    <w:abstractNumId w:val="15"/>
  </w:num>
  <w:num w:numId="11">
    <w:abstractNumId w:val="10"/>
  </w:num>
  <w:num w:numId="12">
    <w:abstractNumId w:val="13"/>
  </w:num>
  <w:num w:numId="13">
    <w:abstractNumId w:val="1"/>
  </w:num>
  <w:num w:numId="14">
    <w:abstractNumId w:val="0"/>
  </w:num>
  <w:num w:numId="15">
    <w:abstractNumId w:val="6"/>
  </w:num>
  <w:num w:numId="16">
    <w:abstractNumId w:val="11"/>
  </w:num>
  <w:num w:numId="17">
    <w:abstractNumId w:val="12"/>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9A"/>
    <w:rsid w:val="00013D01"/>
    <w:rsid w:val="00045410"/>
    <w:rsid w:val="00062354"/>
    <w:rsid w:val="000830A5"/>
    <w:rsid w:val="00096082"/>
    <w:rsid w:val="000A6659"/>
    <w:rsid w:val="000F4D6F"/>
    <w:rsid w:val="0012303E"/>
    <w:rsid w:val="00130BC0"/>
    <w:rsid w:val="0015316A"/>
    <w:rsid w:val="00171CCF"/>
    <w:rsid w:val="00191061"/>
    <w:rsid w:val="00195DCC"/>
    <w:rsid w:val="001A4CBC"/>
    <w:rsid w:val="001B7B22"/>
    <w:rsid w:val="001C34B1"/>
    <w:rsid w:val="0020618E"/>
    <w:rsid w:val="002404C7"/>
    <w:rsid w:val="0024260F"/>
    <w:rsid w:val="0027084A"/>
    <w:rsid w:val="002928C6"/>
    <w:rsid w:val="002A511F"/>
    <w:rsid w:val="002C718D"/>
    <w:rsid w:val="002E1A92"/>
    <w:rsid w:val="00314E9C"/>
    <w:rsid w:val="00347DFD"/>
    <w:rsid w:val="00372E9A"/>
    <w:rsid w:val="003E10E0"/>
    <w:rsid w:val="003F38F3"/>
    <w:rsid w:val="003F559F"/>
    <w:rsid w:val="003F591B"/>
    <w:rsid w:val="004164D1"/>
    <w:rsid w:val="004517A1"/>
    <w:rsid w:val="00465320"/>
    <w:rsid w:val="004810D8"/>
    <w:rsid w:val="0048368A"/>
    <w:rsid w:val="0049613A"/>
    <w:rsid w:val="004C7E61"/>
    <w:rsid w:val="00507DFC"/>
    <w:rsid w:val="00532460"/>
    <w:rsid w:val="0053392A"/>
    <w:rsid w:val="00534CFA"/>
    <w:rsid w:val="00552C2E"/>
    <w:rsid w:val="005550D5"/>
    <w:rsid w:val="0057079A"/>
    <w:rsid w:val="00581C94"/>
    <w:rsid w:val="005968A9"/>
    <w:rsid w:val="005B7E4B"/>
    <w:rsid w:val="005D1852"/>
    <w:rsid w:val="00661010"/>
    <w:rsid w:val="006705D8"/>
    <w:rsid w:val="00674F81"/>
    <w:rsid w:val="006833AD"/>
    <w:rsid w:val="006C5E26"/>
    <w:rsid w:val="006E0B81"/>
    <w:rsid w:val="00702790"/>
    <w:rsid w:val="0072570B"/>
    <w:rsid w:val="0075357E"/>
    <w:rsid w:val="00777541"/>
    <w:rsid w:val="00782115"/>
    <w:rsid w:val="00784CEC"/>
    <w:rsid w:val="007975B6"/>
    <w:rsid w:val="007D566F"/>
    <w:rsid w:val="007E7500"/>
    <w:rsid w:val="007F1FB6"/>
    <w:rsid w:val="008015E0"/>
    <w:rsid w:val="00821DCC"/>
    <w:rsid w:val="008250E6"/>
    <w:rsid w:val="00836D57"/>
    <w:rsid w:val="0083710C"/>
    <w:rsid w:val="00845801"/>
    <w:rsid w:val="0085785F"/>
    <w:rsid w:val="008728B3"/>
    <w:rsid w:val="00875461"/>
    <w:rsid w:val="008B6EBD"/>
    <w:rsid w:val="00911C9C"/>
    <w:rsid w:val="0091218A"/>
    <w:rsid w:val="00930D11"/>
    <w:rsid w:val="00976881"/>
    <w:rsid w:val="00985848"/>
    <w:rsid w:val="009F2421"/>
    <w:rsid w:val="00A067C7"/>
    <w:rsid w:val="00A24BEB"/>
    <w:rsid w:val="00A25B77"/>
    <w:rsid w:val="00A43900"/>
    <w:rsid w:val="00A83081"/>
    <w:rsid w:val="00A865C2"/>
    <w:rsid w:val="00AA3AB1"/>
    <w:rsid w:val="00AA3C1F"/>
    <w:rsid w:val="00AA44C6"/>
    <w:rsid w:val="00AB72C4"/>
    <w:rsid w:val="00AE524A"/>
    <w:rsid w:val="00AF321E"/>
    <w:rsid w:val="00B263EC"/>
    <w:rsid w:val="00B42B36"/>
    <w:rsid w:val="00B42D2B"/>
    <w:rsid w:val="00B54734"/>
    <w:rsid w:val="00B85D0E"/>
    <w:rsid w:val="00B946AF"/>
    <w:rsid w:val="00BA6BCC"/>
    <w:rsid w:val="00BB6B0E"/>
    <w:rsid w:val="00C22E5A"/>
    <w:rsid w:val="00C22E9A"/>
    <w:rsid w:val="00C47953"/>
    <w:rsid w:val="00C875CA"/>
    <w:rsid w:val="00CB541D"/>
    <w:rsid w:val="00D860C6"/>
    <w:rsid w:val="00D90DFA"/>
    <w:rsid w:val="00DA2A3B"/>
    <w:rsid w:val="00DF66C1"/>
    <w:rsid w:val="00E16B93"/>
    <w:rsid w:val="00E16C32"/>
    <w:rsid w:val="00E375DF"/>
    <w:rsid w:val="00E73C4F"/>
    <w:rsid w:val="00E9131E"/>
    <w:rsid w:val="00E9774D"/>
    <w:rsid w:val="00EF055D"/>
    <w:rsid w:val="00EF67E3"/>
    <w:rsid w:val="00F155D2"/>
    <w:rsid w:val="00F40542"/>
    <w:rsid w:val="00F64FCD"/>
    <w:rsid w:val="00FA6D16"/>
    <w:rsid w:val="00FB503B"/>
    <w:rsid w:val="00FB61AA"/>
    <w:rsid w:val="00FD58D4"/>
    <w:rsid w:val="00FE26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DEC96-09E4-4EFC-8525-DC97FA0B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uk-UA"/>
    </w:rPr>
  </w:style>
  <w:style w:type="paragraph" w:styleId="1">
    <w:name w:val="heading 1"/>
    <w:basedOn w:val="a"/>
    <w:uiPriority w:val="1"/>
    <w:qFormat/>
    <w:pPr>
      <w:ind w:left="351" w:hanging="229"/>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jc w:val="both"/>
    </w:pPr>
  </w:style>
  <w:style w:type="paragraph" w:styleId="a4">
    <w:name w:val="List Paragraph"/>
    <w:basedOn w:val="a"/>
    <w:uiPriority w:val="1"/>
    <w:qFormat/>
    <w:pPr>
      <w:ind w:left="122"/>
      <w:jc w:val="both"/>
    </w:pPr>
  </w:style>
  <w:style w:type="paragraph" w:customStyle="1" w:styleId="TableParagraph">
    <w:name w:val="Table Paragraph"/>
    <w:basedOn w:val="a"/>
    <w:uiPriority w:val="1"/>
    <w:qFormat/>
    <w:pPr>
      <w:ind w:left="29"/>
    </w:pPr>
    <w:rPr>
      <w:rFonts w:ascii="Times New Roman" w:eastAsia="Times New Roman" w:hAnsi="Times New Roman" w:cs="Times New Roman"/>
    </w:rPr>
  </w:style>
  <w:style w:type="character" w:styleId="a5">
    <w:name w:val="Strong"/>
    <w:basedOn w:val="a0"/>
    <w:uiPriority w:val="22"/>
    <w:qFormat/>
    <w:rsid w:val="0015316A"/>
    <w:rPr>
      <w:b/>
      <w:bCs/>
    </w:rPr>
  </w:style>
  <w:style w:type="character" w:styleId="a6">
    <w:name w:val="Subtle Emphasis"/>
    <w:basedOn w:val="a0"/>
    <w:uiPriority w:val="19"/>
    <w:qFormat/>
    <w:rsid w:val="0015316A"/>
    <w:rPr>
      <w:i/>
      <w:iCs/>
      <w:color w:val="404040" w:themeColor="text1" w:themeTint="BF"/>
    </w:rPr>
  </w:style>
  <w:style w:type="paragraph" w:customStyle="1" w:styleId="Default">
    <w:name w:val="Default"/>
    <w:rsid w:val="00A83081"/>
    <w:pPr>
      <w:widowControl/>
      <w:adjustRightInd w:val="0"/>
    </w:pPr>
    <w:rPr>
      <w:rFonts w:ascii="Aptos" w:hAnsi="Aptos" w:cs="Aptos"/>
      <w:color w:val="000000"/>
      <w:sz w:val="24"/>
      <w:szCs w:val="24"/>
      <w:lang w:val="uk-UA"/>
    </w:rPr>
  </w:style>
  <w:style w:type="character" w:styleId="a7">
    <w:name w:val="Hyperlink"/>
    <w:basedOn w:val="a0"/>
    <w:uiPriority w:val="99"/>
    <w:unhideWhenUsed/>
    <w:rsid w:val="00674F81"/>
    <w:rPr>
      <w:color w:val="0000FF"/>
      <w:u w:val="single"/>
    </w:rPr>
  </w:style>
  <w:style w:type="paragraph" w:styleId="a8">
    <w:name w:val="Balloon Text"/>
    <w:basedOn w:val="a"/>
    <w:link w:val="a9"/>
    <w:uiPriority w:val="99"/>
    <w:semiHidden/>
    <w:unhideWhenUsed/>
    <w:rsid w:val="00EF67E3"/>
    <w:rPr>
      <w:rFonts w:ascii="Segoe UI" w:hAnsi="Segoe UI" w:cs="Segoe UI"/>
      <w:sz w:val="18"/>
      <w:szCs w:val="18"/>
    </w:rPr>
  </w:style>
  <w:style w:type="character" w:customStyle="1" w:styleId="a9">
    <w:name w:val="Текст выноски Знак"/>
    <w:basedOn w:val="a0"/>
    <w:link w:val="a8"/>
    <w:uiPriority w:val="99"/>
    <w:semiHidden/>
    <w:rsid w:val="00EF67E3"/>
    <w:rPr>
      <w:rFonts w:ascii="Segoe UI" w:eastAsia="Calibri" w:hAnsi="Segoe UI" w:cs="Segoe UI"/>
      <w:sz w:val="18"/>
      <w:szCs w:val="18"/>
      <w:lang w:val="uk-UA"/>
    </w:rPr>
  </w:style>
  <w:style w:type="character" w:styleId="aa">
    <w:name w:val="annotation reference"/>
    <w:basedOn w:val="a0"/>
    <w:uiPriority w:val="99"/>
    <w:semiHidden/>
    <w:unhideWhenUsed/>
    <w:rsid w:val="00EF67E3"/>
    <w:rPr>
      <w:sz w:val="16"/>
      <w:szCs w:val="16"/>
    </w:rPr>
  </w:style>
  <w:style w:type="paragraph" w:styleId="ab">
    <w:name w:val="annotation text"/>
    <w:basedOn w:val="a"/>
    <w:link w:val="ac"/>
    <w:uiPriority w:val="99"/>
    <w:semiHidden/>
    <w:unhideWhenUsed/>
    <w:rsid w:val="00EF67E3"/>
    <w:rPr>
      <w:sz w:val="20"/>
      <w:szCs w:val="20"/>
    </w:rPr>
  </w:style>
  <w:style w:type="character" w:customStyle="1" w:styleId="ac">
    <w:name w:val="Текст примечания Знак"/>
    <w:basedOn w:val="a0"/>
    <w:link w:val="ab"/>
    <w:uiPriority w:val="99"/>
    <w:semiHidden/>
    <w:rsid w:val="00EF67E3"/>
    <w:rPr>
      <w:rFonts w:ascii="Calibri" w:eastAsia="Calibri" w:hAnsi="Calibri" w:cs="Calibri"/>
      <w:sz w:val="20"/>
      <w:szCs w:val="20"/>
      <w:lang w:val="uk-UA"/>
    </w:rPr>
  </w:style>
  <w:style w:type="paragraph" w:styleId="ad">
    <w:name w:val="annotation subject"/>
    <w:basedOn w:val="ab"/>
    <w:next w:val="ab"/>
    <w:link w:val="ae"/>
    <w:uiPriority w:val="99"/>
    <w:semiHidden/>
    <w:unhideWhenUsed/>
    <w:rsid w:val="00EF67E3"/>
    <w:rPr>
      <w:b/>
      <w:bCs/>
    </w:rPr>
  </w:style>
  <w:style w:type="character" w:customStyle="1" w:styleId="ae">
    <w:name w:val="Тема примечания Знак"/>
    <w:basedOn w:val="ac"/>
    <w:link w:val="ad"/>
    <w:uiPriority w:val="99"/>
    <w:semiHidden/>
    <w:rsid w:val="00EF67E3"/>
    <w:rPr>
      <w:rFonts w:ascii="Calibri" w:eastAsia="Calibri" w:hAnsi="Calibri" w:cs="Calibri"/>
      <w:b/>
      <w:bCs/>
      <w:sz w:val="20"/>
      <w:szCs w:val="20"/>
      <w:lang w:val="uk-UA"/>
    </w:rPr>
  </w:style>
  <w:style w:type="paragraph" w:styleId="af">
    <w:name w:val="Revision"/>
    <w:hidden/>
    <w:uiPriority w:val="99"/>
    <w:semiHidden/>
    <w:rsid w:val="00B85D0E"/>
    <w:pPr>
      <w:widowControl/>
      <w:autoSpaceDE/>
      <w:autoSpaceDN/>
    </w:pPr>
    <w:rPr>
      <w:rFonts w:ascii="Calibri" w:eastAsia="Calibri" w:hAnsi="Calibri" w:cs="Calibri"/>
      <w:lang w:val="uk-UA"/>
    </w:rPr>
  </w:style>
  <w:style w:type="paragraph" w:styleId="af0">
    <w:name w:val="Plain Text"/>
    <w:basedOn w:val="a"/>
    <w:link w:val="af1"/>
    <w:uiPriority w:val="99"/>
    <w:semiHidden/>
    <w:unhideWhenUsed/>
    <w:rsid w:val="0085785F"/>
    <w:pPr>
      <w:widowControl/>
      <w:autoSpaceDE/>
      <w:autoSpaceDN/>
    </w:pPr>
    <w:rPr>
      <w:rFonts w:eastAsiaTheme="minorHAnsi"/>
    </w:rPr>
  </w:style>
  <w:style w:type="character" w:customStyle="1" w:styleId="af1">
    <w:name w:val="Текст Знак"/>
    <w:basedOn w:val="a0"/>
    <w:link w:val="af0"/>
    <w:uiPriority w:val="99"/>
    <w:semiHidden/>
    <w:rsid w:val="0085785F"/>
    <w:rPr>
      <w:rFonts w:ascii="Calibri"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8348">
      <w:bodyDiv w:val="1"/>
      <w:marLeft w:val="0"/>
      <w:marRight w:val="0"/>
      <w:marTop w:val="0"/>
      <w:marBottom w:val="0"/>
      <w:divBdr>
        <w:top w:val="none" w:sz="0" w:space="0" w:color="auto"/>
        <w:left w:val="none" w:sz="0" w:space="0" w:color="auto"/>
        <w:bottom w:val="none" w:sz="0" w:space="0" w:color="auto"/>
        <w:right w:val="none" w:sz="0" w:space="0" w:color="auto"/>
      </w:divBdr>
    </w:div>
    <w:div w:id="477768964">
      <w:bodyDiv w:val="1"/>
      <w:marLeft w:val="0"/>
      <w:marRight w:val="0"/>
      <w:marTop w:val="0"/>
      <w:marBottom w:val="0"/>
      <w:divBdr>
        <w:top w:val="none" w:sz="0" w:space="0" w:color="auto"/>
        <w:left w:val="none" w:sz="0" w:space="0" w:color="auto"/>
        <w:bottom w:val="none" w:sz="0" w:space="0" w:color="auto"/>
        <w:right w:val="none" w:sz="0" w:space="0" w:color="auto"/>
      </w:divBdr>
    </w:div>
    <w:div w:id="918758945">
      <w:bodyDiv w:val="1"/>
      <w:marLeft w:val="0"/>
      <w:marRight w:val="0"/>
      <w:marTop w:val="0"/>
      <w:marBottom w:val="0"/>
      <w:divBdr>
        <w:top w:val="none" w:sz="0" w:space="0" w:color="auto"/>
        <w:left w:val="none" w:sz="0" w:space="0" w:color="auto"/>
        <w:bottom w:val="none" w:sz="0" w:space="0" w:color="auto"/>
        <w:right w:val="none" w:sz="0" w:space="0" w:color="auto"/>
      </w:divBdr>
    </w:div>
    <w:div w:id="1288241162">
      <w:bodyDiv w:val="1"/>
      <w:marLeft w:val="0"/>
      <w:marRight w:val="0"/>
      <w:marTop w:val="0"/>
      <w:marBottom w:val="0"/>
      <w:divBdr>
        <w:top w:val="none" w:sz="0" w:space="0" w:color="auto"/>
        <w:left w:val="none" w:sz="0" w:space="0" w:color="auto"/>
        <w:bottom w:val="none" w:sz="0" w:space="0" w:color="auto"/>
        <w:right w:val="none" w:sz="0" w:space="0" w:color="auto"/>
      </w:divBdr>
    </w:div>
    <w:div w:id="1383597917">
      <w:bodyDiv w:val="1"/>
      <w:marLeft w:val="0"/>
      <w:marRight w:val="0"/>
      <w:marTop w:val="0"/>
      <w:marBottom w:val="0"/>
      <w:divBdr>
        <w:top w:val="none" w:sz="0" w:space="0" w:color="auto"/>
        <w:left w:val="none" w:sz="0" w:space="0" w:color="auto"/>
        <w:bottom w:val="none" w:sz="0" w:space="0" w:color="auto"/>
        <w:right w:val="none" w:sz="0" w:space="0" w:color="auto"/>
      </w:divBdr>
    </w:div>
    <w:div w:id="1404373328">
      <w:bodyDiv w:val="1"/>
      <w:marLeft w:val="0"/>
      <w:marRight w:val="0"/>
      <w:marTop w:val="0"/>
      <w:marBottom w:val="0"/>
      <w:divBdr>
        <w:top w:val="none" w:sz="0" w:space="0" w:color="auto"/>
        <w:left w:val="none" w:sz="0" w:space="0" w:color="auto"/>
        <w:bottom w:val="none" w:sz="0" w:space="0" w:color="auto"/>
        <w:right w:val="none" w:sz="0" w:space="0" w:color="auto"/>
      </w:divBdr>
    </w:div>
    <w:div w:id="1416322244">
      <w:bodyDiv w:val="1"/>
      <w:marLeft w:val="0"/>
      <w:marRight w:val="0"/>
      <w:marTop w:val="0"/>
      <w:marBottom w:val="0"/>
      <w:divBdr>
        <w:top w:val="none" w:sz="0" w:space="0" w:color="auto"/>
        <w:left w:val="none" w:sz="0" w:space="0" w:color="auto"/>
        <w:bottom w:val="none" w:sz="0" w:space="0" w:color="auto"/>
        <w:right w:val="none" w:sz="0" w:space="0" w:color="auto"/>
      </w:divBdr>
    </w:div>
    <w:div w:id="1811048650">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oe.vsei.ua/ppko/ind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sei.ua" TargetMode="External"/><Relationship Id="rId11" Type="http://schemas.openxmlformats.org/officeDocument/2006/relationships/hyperlink" Target="https://www.roe.vsei.ua/ppko/index.html" TargetMode="External"/><Relationship Id="rId5" Type="http://schemas.openxmlformats.org/officeDocument/2006/relationships/webSettings" Target="webSettings.xml"/><Relationship Id="rId10" Type="http://schemas.openxmlformats.org/officeDocument/2006/relationships/hyperlink" Target="https://zakon.rada.gov.ua/laws/show/2155-19" TargetMode="External"/><Relationship Id="rId4" Type="http://schemas.openxmlformats.org/officeDocument/2006/relationships/settings" Target="settings.xml"/><Relationship Id="rId9" Type="http://schemas.openxmlformats.org/officeDocument/2006/relationships/hyperlink" Target="https://zakon.rada.gov.ua/laws/show/215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E04B-EEBF-416B-8FA5-C32282C8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4665</Words>
  <Characters>26591</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Homych</dc:creator>
  <cp:lastModifiedBy>Olena Kravchuk</cp:lastModifiedBy>
  <cp:revision>2</cp:revision>
  <cp:lastPrinted>2025-08-22T12:05:00Z</cp:lastPrinted>
  <dcterms:created xsi:type="dcterms:W3CDTF">2026-01-06T09:08:00Z</dcterms:created>
  <dcterms:modified xsi:type="dcterms:W3CDTF">2026-01-06T09:08:00Z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для Microsoft 365</vt:lpwstr>
  </property>
  <property fmtid="{D5CDD505-2E9C-101B-9397-08002B2CF9AE}" pid="4" name="LastSaved">
    <vt:filetime>2025-08-05T00:00:00Z</vt:filetime>
  </property>
  <property fmtid="{D5CDD505-2E9C-101B-9397-08002B2CF9AE}" pid="5" name="Producer">
    <vt:lpwstr>Microsoft® Word для Microsoft 365</vt:lpwstr>
  </property>
</Properties>
</file>