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46" w:rsidRPr="00397E46" w:rsidRDefault="00397E46" w:rsidP="00406007">
      <w:pPr>
        <w:tabs>
          <w:tab w:val="left" w:pos="8364"/>
        </w:tabs>
        <w:spacing w:after="0" w:line="207" w:lineRule="exact"/>
        <w:ind w:left="5670" w:right="384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*Додаток  № 12 до Договору споживача про надання </w:t>
      </w:r>
    </w:p>
    <w:p w:rsidR="00397E46" w:rsidRPr="00397E46" w:rsidRDefault="00397E46" w:rsidP="00397E46">
      <w:pPr>
        <w:tabs>
          <w:tab w:val="left" w:pos="8364"/>
        </w:tabs>
        <w:spacing w:before="80" w:after="0" w:line="207" w:lineRule="exact"/>
        <w:ind w:left="5670" w:right="384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послуг з розподілу (передачі) електричної енергії  </w:t>
      </w:r>
    </w:p>
    <w:p w:rsidR="00397E46" w:rsidRPr="00397E46" w:rsidRDefault="00397E46" w:rsidP="00397E46">
      <w:pPr>
        <w:tabs>
          <w:tab w:val="left" w:pos="8364"/>
        </w:tabs>
        <w:spacing w:before="80" w:after="0" w:line="207" w:lineRule="exact"/>
        <w:ind w:left="6237" w:right="384"/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        від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«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val="uk-UA" w:eastAsia="uk-UA"/>
        </w:rPr>
        <w:t xml:space="preserve">      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 xml:space="preserve">»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val="uk-UA" w:eastAsia="uk-UA"/>
        </w:rPr>
        <w:t xml:space="preserve">                 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20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  <w:t>___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р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 w:eastAsia="uk-UA"/>
        </w:rPr>
        <w:t>.№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  <w:t xml:space="preserve">_ _________ </w:t>
      </w:r>
    </w:p>
    <w:p w:rsidR="00397E46" w:rsidRPr="00397E46" w:rsidRDefault="00397E46" w:rsidP="00397E46">
      <w:pPr>
        <w:spacing w:after="0" w:line="240" w:lineRule="auto"/>
        <w:ind w:left="1070" w:right="384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Порядок обміну документами у сервісі </w:t>
      </w:r>
    </w:p>
    <w:p w:rsidR="00397E46" w:rsidRPr="00397E46" w:rsidRDefault="00397E46" w:rsidP="00397E46">
      <w:pPr>
        <w:spacing w:after="0" w:line="240" w:lineRule="auto"/>
        <w:ind w:left="1070" w:right="384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b/>
          <w:sz w:val="24"/>
          <w:lang w:val="uk-UA" w:eastAsia="uk-UA"/>
        </w:rPr>
        <w:t>«Кабінет юридичного споживача»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1. Сторони дійшли згоди в процесі виконання умов договору споживача про надання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(</w:t>
      </w:r>
      <w:proofErr w:type="spellStart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передачі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)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в порядку та на умовах даного Договору запровадити   обмін електронними документами (надходженнями), посвідченими  кваліфікованим електронним підписом (далі – КЕП), з використанням сервісу «Кабінет юридичного споживача». Під надходженнями розуміється: 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звіт про покази засобів обліку електричну енергію (звіт про покази лічильника) 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акт приймання – передавання наданих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(</w:t>
      </w:r>
      <w:proofErr w:type="spellStart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передачі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)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та/або послуг з забезпечення перетікань реактивної електричної енергії;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рахунок – фактура за послуги з розподілу  електричну енергію та/або послуги з забезпечення перетікань реактивної електричної енергії;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рахунок – фактура за додаткові послуги;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акт виконаних робіт та наданих послуг; 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попередження про припинення розподілу електричної енергії.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vertAlign w:val="subscript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2.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Споживач зобов’язується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щомісяця в терміни визначенні додатком №4 доданого Договору  надавати Оператору системи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звіт про покази засобів обліку електричної енергії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через веб-сервіс «Кабінет юридичного споживача»,  який розміщений на сайті </w:t>
      </w:r>
      <w:hyperlink r:id="rId5" w:history="1">
        <w:r w:rsidRPr="00397E46">
          <w:rPr>
            <w:rFonts w:ascii="Times New Roman" w:eastAsia="Times New Roman" w:hAnsi="Times New Roman" w:cs="Times New Roman"/>
            <w:color w:val="0000FF"/>
            <w:sz w:val="18"/>
            <w:szCs w:val="16"/>
            <w:u w:val="single"/>
            <w:lang w:val="uk-UA" w:eastAsia="uk-UA"/>
          </w:rPr>
          <w:t>https://ur.roe.vsei.ua/</w:t>
        </w:r>
      </w:hyperlink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 (далі – Сервіс),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з накладенням КЕП уповноваженої особи Споживача.</w:t>
      </w:r>
    </w:p>
    <w:p w:rsidR="00397E46" w:rsidRPr="00397E46" w:rsidRDefault="00397E46" w:rsidP="00397E46">
      <w:pPr>
        <w:adjustRightInd w:val="0"/>
        <w:spacing w:after="0" w:line="240" w:lineRule="auto"/>
        <w:ind w:right="384" w:firstLine="709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У разі облаштування вузлів точок обліку електричної енергії приладами обліку електроенергії з автоматичною передачею даних, звіт по таких об’єктах не передається.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3.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За даними наданого Споживачем звіту,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не пізніше ніж за 24 години, з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моменту отримання,</w:t>
      </w:r>
      <w:r w:rsidRPr="00397E46">
        <w:rPr>
          <w:rFonts w:ascii="Times New Roman" w:eastAsia="Times New Roman" w:hAnsi="Times New Roman" w:cs="Times New Roman"/>
          <w:spacing w:val="-17"/>
          <w:sz w:val="18"/>
          <w:szCs w:val="16"/>
          <w:lang w:val="uk-UA" w:eastAsia="uk-UA"/>
        </w:rPr>
        <w:t xml:space="preserve">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Оператор системи формує та  направляє Споживачу «Акт про прийняття-передавання наданих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 w:eastAsia="uk-UA"/>
        </w:rPr>
        <w:t xml:space="preserve">(передачі)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електричної енергії» та/або «Акт приймання-передавання наданих послуг із забезпечення перетікань реактивної електричної енергії», відповідні рахунки (надходження) в електронному вигляді з використанням сервісу з накладенням КЕП уповноваженої</w:t>
      </w:r>
      <w:r w:rsidRPr="00397E46">
        <w:rPr>
          <w:rFonts w:ascii="Times New Roman" w:eastAsia="Times New Roman" w:hAnsi="Times New Roman" w:cs="Times New Roman"/>
          <w:spacing w:val="-4"/>
          <w:sz w:val="18"/>
          <w:szCs w:val="16"/>
          <w:lang w:val="uk-UA" w:eastAsia="uk-UA"/>
        </w:rPr>
        <w:t xml:space="preserve">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особи Оператора системи.</w:t>
      </w:r>
    </w:p>
    <w:p w:rsidR="00397E46" w:rsidRPr="00397E46" w:rsidRDefault="00397E46" w:rsidP="00397E46">
      <w:pPr>
        <w:adjustRightInd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 У разі передачі Звіту від Споживача після закінчення робочого дня, або у вихідні дні тижня - обробка та надсилання необхідних документів здійснюватимуться на наступний робочий день.</w:t>
      </w:r>
    </w:p>
    <w:p w:rsidR="00397E46" w:rsidRPr="00191BEB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4.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Оператор системи має право використовувати  сервіс «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Кабінет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юридичного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споживача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» для направлення Споживачу з накладанням КЕП попередження про припинення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розподілу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у разі несвоєчасної оплати Споживачем платежів, передбачених умовами Договору</w:t>
      </w:r>
      <w:r w:rsidRPr="00191BEB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. Датою отримання Споживачем даного Попередження вважається день розміщення його Оператором системи  в «</w:t>
      </w:r>
      <w:proofErr w:type="spellStart"/>
      <w:r w:rsidRPr="00191BEB">
        <w:rPr>
          <w:rFonts w:ascii="Times New Roman" w:eastAsia="Calibri" w:hAnsi="Times New Roman" w:cs="Times New Roman"/>
          <w:color w:val="000000"/>
          <w:sz w:val="18"/>
          <w:szCs w:val="16"/>
        </w:rPr>
        <w:t>Кабінет</w:t>
      </w:r>
      <w:proofErr w:type="spellEnd"/>
      <w:r w:rsidRPr="00191BEB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і</w:t>
      </w:r>
      <w:r w:rsidRPr="00191BEB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191BEB">
        <w:rPr>
          <w:rFonts w:ascii="Times New Roman" w:eastAsia="Calibri" w:hAnsi="Times New Roman" w:cs="Times New Roman"/>
          <w:color w:val="000000"/>
          <w:sz w:val="18"/>
          <w:szCs w:val="16"/>
        </w:rPr>
        <w:t>юридичного</w:t>
      </w:r>
      <w:proofErr w:type="spellEnd"/>
      <w:r w:rsidRPr="00191BEB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191BEB">
        <w:rPr>
          <w:rFonts w:ascii="Times New Roman" w:eastAsia="Calibri" w:hAnsi="Times New Roman" w:cs="Times New Roman"/>
          <w:color w:val="000000"/>
          <w:sz w:val="18"/>
          <w:szCs w:val="16"/>
        </w:rPr>
        <w:t>споживача</w:t>
      </w:r>
      <w:proofErr w:type="spellEnd"/>
      <w:r w:rsidRPr="00191BEB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». Направлене вказаним вище способом попередження про припинення розподілу електричної енергії вважається врученим належним чином, в розумінні п. 7.5. Правил роздрібного ринку електричної енергії.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191BEB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5. Податкові накладні отримуються Споживачем</w:t>
      </w:r>
      <w:bookmarkStart w:id="0" w:name="_GoBack"/>
      <w:bookmarkEnd w:id="0"/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 виключно в електронному вигляді у порядку, визначеному податковим законодавством України. 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6. Датою отримання Споживачем надходжень, вважається дата передачі від Оператора системи документів з використанням сервісу.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7.  Отримані сервісом документи, Споживач направляє Оператору системи в електронному вигляді з накладенням КЕП уповноваженої особи Споживача, не пізніше ніж за 24 години з моменту їх отримання.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8. У відповідності до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Закону України </w:t>
      </w:r>
      <w:r w:rsidRPr="00397E46">
        <w:rPr>
          <w:rFonts w:ascii="Times New Roman" w:eastAsia="Times New Roman" w:hAnsi="Times New Roman" w:cs="Times New Roman"/>
          <w:spacing w:val="-3"/>
          <w:sz w:val="18"/>
          <w:szCs w:val="16"/>
          <w:lang w:val="uk-UA" w:eastAsia="uk-UA"/>
        </w:rPr>
        <w:t xml:space="preserve">«Про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електронні довірчі послуги», та Закону України </w:t>
      </w:r>
      <w:r w:rsidRPr="00397E46">
        <w:rPr>
          <w:rFonts w:ascii="Times New Roman" w:eastAsia="Times New Roman" w:hAnsi="Times New Roman" w:cs="Times New Roman"/>
          <w:spacing w:val="-3"/>
          <w:sz w:val="18"/>
          <w:szCs w:val="16"/>
          <w:lang w:val="uk-UA" w:eastAsia="uk-UA"/>
        </w:rPr>
        <w:t xml:space="preserve">«Про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електронні документи та електронний документообіг»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Сторони визнають, що електронний документ (сформований, підписаний з використанням КЕП та переданий за допомогою Сервісу) ідентичний за змістом та реквізитами з документом на папері, кожен з документів є оригіналом і має однакову юридичну силу. 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9.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 w:eastAsia="uk-UA"/>
        </w:rPr>
        <w:t>Електронний документ вважається укладеним Сторонами та підписаним всіма необхідними повноважними підписантами з обох Сторін у дату, зазначену в тексті  такого електронного документа як дата його складання. Ця умова застосовується, в т. ч., у разі,  якщо фактична дата накладання КЕП будь-яким з підписантом будь-якої Сторони буде раніше або пізніше дати електронного документа, зазначеної в тексті останнього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10.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Кожна із Сторін розуміє та усвідомлює, що відсутність у Споживача можливості отримати a6o відкрити рахунок на оплату послуги з розподілу електричної енергії та або забезпечення перетікань реактивної електричної енергії за допомогою сервісу «Кабінет юридичного споживача» не звільняє Споживача від обов’язку оплатити вказані послуги та інші платежі, передбачені умовами Договору.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11. Оператор системи має право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призупиняти роботу сервісу «Кабінет юридичного споживача», як повністю, так і частково, при виявленні збоїв, а також з метою проведення профілактичних робіт.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12. Оператор системи має право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Проводити модифікацію сервісу «Кабінет юридичного споживача» та пропонувати Споживачу здійснити оновлення програмного забезпечення у відповідності з новими технічними вимогами.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13. Оператор системи має право Повідомляти </w:t>
      </w:r>
      <w:r w:rsidRPr="00397E46">
        <w:rPr>
          <w:rFonts w:ascii="Times New Roman" w:eastAsia="Times New Roman" w:hAnsi="Times New Roman" w:cs="Times New Roman"/>
          <w:sz w:val="20"/>
          <w:szCs w:val="16"/>
          <w:lang w:val="uk-UA" w:eastAsia="uk-UA"/>
        </w:rPr>
        <w:t>Споживача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 шляхом розміщення інформації через сервіс «Кабінет юридичного споживача» про запровадження Оператором системи нових послуг, тарифів, змін стандартних форм документів.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14. Оператор системи має право Припинити обслуговувати Споживача через сервіс «Кабінет юридичного споживача» в односторонньому порядку, у випадку порушення Споживачем умов Договору.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15. Споживач має право звертатись до Оператора системи за консультаціями щодо предмету та порядку розміщення інформації з використанням сервісу  «Кабінет юридичного споживача» згідно Договору і отримувати відповідні роз’яснення.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16. У разі закінчення терміну дії КЕП, або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про неможливість здійснення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електронного документообігу в будь-якому розрахунковому періоді Сторона повідомляє іншу Сторону про це письмово, не пізніше ніж за 10 календарних днів до дати початку зазначеного розрахункового періоду.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17. Споживач зобов’язується ознайомитися з Інструкцією використання Сервісу, що розміщені на сайті </w:t>
      </w:r>
      <w:hyperlink r:id="rId6" w:history="1">
        <w:r w:rsidRPr="00397E46">
          <w:rPr>
            <w:rFonts w:ascii="Times New Roman" w:eastAsia="Times New Roman" w:hAnsi="Times New Roman" w:cs="Times New Roman"/>
            <w:color w:val="0000FF"/>
            <w:sz w:val="18"/>
            <w:szCs w:val="16"/>
            <w:u w:val="single"/>
            <w:lang w:val="uk-UA" w:eastAsia="uk-UA"/>
          </w:rPr>
          <w:t>https://ur.roe.vsei.ua/</w:t>
        </w:r>
      </w:hyperlink>
      <w:r w:rsidRPr="00397E46">
        <w:rPr>
          <w:rFonts w:ascii="Times New Roman" w:eastAsia="Times New Roman" w:hAnsi="Times New Roman" w:cs="Times New Roman"/>
          <w:color w:val="0000FF"/>
          <w:sz w:val="18"/>
          <w:szCs w:val="16"/>
          <w:u w:val="single"/>
          <w:lang w:val="uk-UA" w:eastAsia="uk-UA"/>
        </w:rPr>
        <w:t>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18. Сторони зобов’язуються не розголошувати реєстраційні дані використання Сервісу. 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1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9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.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Звернення Споживача за допомогою сервісу  «Кабінет юридичного споживача», які не передбачені умовами даного Додатку Оператор системи залишає без розгляду.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1098"/>
        <w:gridCol w:w="4444"/>
      </w:tblGrid>
      <w:tr w:rsidR="00397E46" w:rsidRPr="00397E46" w:rsidTr="001949BB">
        <w:tc>
          <w:tcPr>
            <w:tcW w:w="4680" w:type="dxa"/>
          </w:tcPr>
          <w:p w:rsidR="001949BB" w:rsidRDefault="001949BB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</w:p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  <w:t>Оператор системи</w:t>
            </w:r>
          </w:p>
        </w:tc>
        <w:tc>
          <w:tcPr>
            <w:tcW w:w="1098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  <w:t>Споживач</w:t>
            </w:r>
          </w:p>
        </w:tc>
      </w:tr>
      <w:tr w:rsidR="00397E46" w:rsidRPr="00397E46" w:rsidTr="001949BB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1098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</w:tr>
      <w:tr w:rsidR="00397E46" w:rsidRPr="00397E46" w:rsidTr="001949BB">
        <w:tc>
          <w:tcPr>
            <w:tcW w:w="4680" w:type="dxa"/>
            <w:tcBorders>
              <w:top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  <w:tc>
          <w:tcPr>
            <w:tcW w:w="1098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</w:tr>
      <w:tr w:rsidR="00397E46" w:rsidRPr="00397E46" w:rsidTr="001949BB">
        <w:tc>
          <w:tcPr>
            <w:tcW w:w="4680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М.П.</w:t>
            </w:r>
          </w:p>
        </w:tc>
        <w:tc>
          <w:tcPr>
            <w:tcW w:w="1098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М.П.</w:t>
            </w:r>
          </w:p>
        </w:tc>
      </w:tr>
      <w:tr w:rsidR="00397E46" w:rsidRPr="00397E46" w:rsidTr="001949BB">
        <w:tc>
          <w:tcPr>
            <w:tcW w:w="4680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"____"___________ 20___р.</w:t>
            </w:r>
          </w:p>
        </w:tc>
        <w:tc>
          <w:tcPr>
            <w:tcW w:w="1098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"____"_____________ 20__р.</w:t>
            </w:r>
          </w:p>
        </w:tc>
      </w:tr>
    </w:tbl>
    <w:p w:rsidR="00397E46" w:rsidRPr="00397E46" w:rsidRDefault="00397E46" w:rsidP="001949BB">
      <w:pPr>
        <w:tabs>
          <w:tab w:val="left" w:pos="1107"/>
        </w:tabs>
        <w:spacing w:after="0" w:line="240" w:lineRule="auto"/>
        <w:ind w:right="384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sectPr w:rsidR="00397E46" w:rsidRPr="00397E46" w:rsidSect="001949BB">
      <w:pgSz w:w="11906" w:h="16838"/>
      <w:pgMar w:top="284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C6019"/>
    <w:multiLevelType w:val="hybridMultilevel"/>
    <w:tmpl w:val="35266EC4"/>
    <w:lvl w:ilvl="0" w:tplc="E640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6"/>
    <w:rsid w:val="00072C64"/>
    <w:rsid w:val="00191BEB"/>
    <w:rsid w:val="001949BB"/>
    <w:rsid w:val="00397E46"/>
    <w:rsid w:val="00406007"/>
    <w:rsid w:val="006B552C"/>
    <w:rsid w:val="006D0035"/>
    <w:rsid w:val="008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6663A-2632-4F3C-815D-7946E811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.roe.vsei.ua/" TargetMode="External"/><Relationship Id="rId5" Type="http://schemas.openxmlformats.org/officeDocument/2006/relationships/hyperlink" Target="https://ur.roe.vse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Vita Malinovska</cp:lastModifiedBy>
  <cp:revision>9</cp:revision>
  <cp:lastPrinted>2020-07-22T13:21:00Z</cp:lastPrinted>
  <dcterms:created xsi:type="dcterms:W3CDTF">2020-07-22T13:15:00Z</dcterms:created>
  <dcterms:modified xsi:type="dcterms:W3CDTF">2024-02-01T09:36:00Z</dcterms:modified>
</cp:coreProperties>
</file>