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46" w:rsidRPr="00397E46" w:rsidRDefault="00397E46" w:rsidP="00397E46">
      <w:pPr>
        <w:tabs>
          <w:tab w:val="left" w:pos="8364"/>
        </w:tabs>
        <w:spacing w:before="80" w:after="0" w:line="207" w:lineRule="exact"/>
        <w:ind w:left="5670" w:right="384"/>
        <w:jc w:val="right"/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  <w:t>*Д</w:t>
      </w:r>
      <w:bookmarkStart w:id="0" w:name="_GoBack"/>
      <w:bookmarkEnd w:id="0"/>
      <w:r w:rsidRPr="00397E46"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  <w:t xml:space="preserve">одаток  № 12 до Договору споживача про надання </w:t>
      </w:r>
    </w:p>
    <w:p w:rsidR="00397E46" w:rsidRPr="00397E46" w:rsidRDefault="00397E46" w:rsidP="00397E46">
      <w:pPr>
        <w:tabs>
          <w:tab w:val="left" w:pos="8364"/>
        </w:tabs>
        <w:spacing w:before="80" w:after="0" w:line="207" w:lineRule="exact"/>
        <w:ind w:left="5670" w:right="384"/>
        <w:jc w:val="right"/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  <w:t xml:space="preserve">послуг з розподілу (передачі) електричної енергії  </w:t>
      </w:r>
    </w:p>
    <w:p w:rsidR="00397E46" w:rsidRPr="00397E46" w:rsidRDefault="00397E46" w:rsidP="00397E46">
      <w:pPr>
        <w:tabs>
          <w:tab w:val="left" w:pos="8364"/>
        </w:tabs>
        <w:spacing w:before="80" w:after="0" w:line="207" w:lineRule="exact"/>
        <w:ind w:left="6237" w:right="384"/>
        <w:rPr>
          <w:rFonts w:ascii="Times New Roman" w:eastAsia="Times New Roman" w:hAnsi="Times New Roman" w:cs="Times New Roman"/>
          <w:color w:val="000000" w:themeColor="text1"/>
          <w:sz w:val="20"/>
          <w:szCs w:val="24"/>
          <w:u w:val="single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  <w:t xml:space="preserve">        </w:t>
      </w:r>
      <w:r w:rsidRPr="00397E46">
        <w:rPr>
          <w:rFonts w:ascii="Times New Roman" w:eastAsia="Times New Roman" w:hAnsi="Times New Roman" w:cs="Times New Roman"/>
          <w:sz w:val="20"/>
          <w:szCs w:val="24"/>
          <w:lang w:val="uk-UA" w:eastAsia="uk-UA"/>
        </w:rPr>
        <w:t xml:space="preserve">від </w:t>
      </w:r>
      <w:r w:rsidRPr="00397E46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t>«</w:t>
      </w:r>
      <w:r w:rsidRPr="00397E46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val="uk-UA" w:eastAsia="uk-UA"/>
        </w:rPr>
        <w:t xml:space="preserve">       </w:t>
      </w:r>
      <w:r w:rsidRPr="00397E46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t xml:space="preserve">» </w:t>
      </w:r>
      <w:r w:rsidRPr="00397E46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val="uk-UA" w:eastAsia="uk-UA"/>
        </w:rPr>
        <w:t xml:space="preserve">                  </w:t>
      </w:r>
      <w:r w:rsidRPr="00397E46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t>20</w:t>
      </w:r>
      <w:r w:rsidRPr="00397E46">
        <w:rPr>
          <w:rFonts w:ascii="Times New Roman" w:eastAsia="Times New Roman" w:hAnsi="Times New Roman" w:cs="Times New Roman"/>
          <w:color w:val="000000" w:themeColor="text1"/>
          <w:sz w:val="20"/>
          <w:szCs w:val="24"/>
          <w:u w:val="single"/>
          <w:lang w:val="uk-UA" w:eastAsia="uk-UA"/>
        </w:rPr>
        <w:t>___</w:t>
      </w:r>
      <w:r w:rsidRPr="00397E46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t>р</w:t>
      </w:r>
      <w:r w:rsidRPr="00397E4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 w:eastAsia="uk-UA"/>
        </w:rPr>
        <w:t>.</w:t>
      </w:r>
      <w:r w:rsidRPr="00397E46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uk-UA" w:eastAsia="uk-UA"/>
        </w:rPr>
        <w:t>№</w:t>
      </w:r>
      <w:r w:rsidRPr="00397E46">
        <w:rPr>
          <w:rFonts w:ascii="Times New Roman" w:eastAsia="Times New Roman" w:hAnsi="Times New Roman" w:cs="Times New Roman"/>
          <w:color w:val="000000" w:themeColor="text1"/>
          <w:sz w:val="20"/>
          <w:szCs w:val="24"/>
          <w:u w:val="single"/>
          <w:lang w:val="uk-UA" w:eastAsia="uk-UA"/>
        </w:rPr>
        <w:t xml:space="preserve">_ _________ </w:t>
      </w:r>
    </w:p>
    <w:p w:rsidR="00397E46" w:rsidRPr="00397E46" w:rsidRDefault="00397E46" w:rsidP="00397E46">
      <w:pPr>
        <w:spacing w:after="0" w:line="240" w:lineRule="auto"/>
        <w:ind w:left="1070" w:right="384"/>
        <w:jc w:val="center"/>
        <w:rPr>
          <w:rFonts w:ascii="Times New Roman" w:eastAsia="Times New Roman" w:hAnsi="Times New Roman" w:cs="Times New Roman"/>
          <w:b/>
          <w:sz w:val="24"/>
          <w:lang w:val="uk-UA" w:eastAsia="uk-UA"/>
        </w:rPr>
      </w:pPr>
      <w:r w:rsidRPr="00397E46">
        <w:rPr>
          <w:rFonts w:ascii="Times New Roman" w:eastAsia="Times New Roman" w:hAnsi="Times New Roman" w:cs="Times New Roman"/>
          <w:b/>
          <w:sz w:val="24"/>
          <w:lang w:val="uk-UA" w:eastAsia="uk-UA"/>
        </w:rPr>
        <w:t xml:space="preserve">Порядок обміну документами у сервісі </w:t>
      </w:r>
    </w:p>
    <w:p w:rsidR="00397E46" w:rsidRPr="00397E46" w:rsidRDefault="00397E46" w:rsidP="00397E46">
      <w:pPr>
        <w:spacing w:after="0" w:line="240" w:lineRule="auto"/>
        <w:ind w:left="1070" w:right="384"/>
        <w:jc w:val="center"/>
        <w:rPr>
          <w:rFonts w:ascii="Times New Roman" w:eastAsia="Times New Roman" w:hAnsi="Times New Roman" w:cs="Times New Roman"/>
          <w:b/>
          <w:sz w:val="24"/>
          <w:lang w:val="uk-UA" w:eastAsia="uk-UA"/>
        </w:rPr>
      </w:pPr>
      <w:r w:rsidRPr="00397E46">
        <w:rPr>
          <w:rFonts w:ascii="Times New Roman" w:eastAsia="Times New Roman" w:hAnsi="Times New Roman" w:cs="Times New Roman"/>
          <w:b/>
          <w:sz w:val="24"/>
          <w:lang w:val="uk-UA" w:eastAsia="uk-UA"/>
        </w:rPr>
        <w:t>«Кабінет юридичного споживача»</w:t>
      </w:r>
    </w:p>
    <w:p w:rsidR="00397E46" w:rsidRPr="00397E46" w:rsidRDefault="00397E46" w:rsidP="00397E46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1. Сторони дійшли згоди в процесі виконання умов договору споживача про надання послуг з розподілу 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>(</w:t>
      </w:r>
      <w:proofErr w:type="spellStart"/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>передачі</w:t>
      </w:r>
      <w:proofErr w:type="spellEnd"/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>)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 електричної енергії в порядку та на умовах даного Договору запровадити   обмін електронними документами (надходженнями), посвідченими  кваліфікованим електронним підписом (далі – КЕП), з використанням сервісу «Кабінет юридичного споживача». Під надходженнями розуміється: </w:t>
      </w:r>
    </w:p>
    <w:p w:rsidR="00397E46" w:rsidRPr="00397E46" w:rsidRDefault="00397E46" w:rsidP="0039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звіт про покази засобів обліку електричну енергію (звіт про покази лічильника) ;</w:t>
      </w:r>
    </w:p>
    <w:p w:rsidR="00397E46" w:rsidRPr="00397E46" w:rsidRDefault="00397E46" w:rsidP="0039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акт приймання – передавання наданих послуг з розподілу 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>(</w:t>
      </w:r>
      <w:proofErr w:type="spellStart"/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>передачі</w:t>
      </w:r>
      <w:proofErr w:type="spellEnd"/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>)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 електричної енергії та/або послуг з забезпечення перетікань реактивної електричної енергії;</w:t>
      </w:r>
    </w:p>
    <w:p w:rsidR="00397E46" w:rsidRPr="00397E46" w:rsidRDefault="00397E46" w:rsidP="0039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рахунок – фактура за послуги з розподілу  електричну енергію та/або послуги з забезпечення перетікань реактивної електричної енергії;</w:t>
      </w:r>
    </w:p>
    <w:p w:rsidR="00397E46" w:rsidRPr="00397E46" w:rsidRDefault="00397E46" w:rsidP="0039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рахунок – фактура за додаткові послуги;</w:t>
      </w:r>
    </w:p>
    <w:p w:rsidR="00397E46" w:rsidRPr="00397E46" w:rsidRDefault="00397E46" w:rsidP="0039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акт виконаних робіт та наданих послуг; </w:t>
      </w:r>
    </w:p>
    <w:p w:rsidR="00397E46" w:rsidRPr="00397E46" w:rsidRDefault="00397E46" w:rsidP="00397E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попередження про припинення розподілу електричної енергії.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vertAlign w:val="subscript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2.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Споживач зобов’язується 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щомісяця в терміни визначенні додатком №4 доданого Договору  надавати Оператору системи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звіт про покази засобів обліку електричної енергії 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через веб-сервіс «Кабінет юридичного споживача»,  який розміщений на сайті </w:t>
      </w:r>
      <w:hyperlink r:id="rId6" w:history="1">
        <w:r w:rsidRPr="00397E46">
          <w:rPr>
            <w:rFonts w:ascii="Times New Roman" w:eastAsia="Times New Roman" w:hAnsi="Times New Roman" w:cs="Times New Roman"/>
            <w:color w:val="0000FF"/>
            <w:sz w:val="18"/>
            <w:szCs w:val="16"/>
            <w:u w:val="single"/>
            <w:lang w:val="uk-UA" w:eastAsia="uk-UA"/>
          </w:rPr>
          <w:t>https://ur.roe.vsei.ua/</w:t>
        </w:r>
      </w:hyperlink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 (далі – Сервіс),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з накладенням КЕП уповноваженої особи Споживача.</w:t>
      </w:r>
    </w:p>
    <w:p w:rsidR="00397E46" w:rsidRPr="00397E46" w:rsidRDefault="00397E46" w:rsidP="00397E46">
      <w:pPr>
        <w:adjustRightInd w:val="0"/>
        <w:spacing w:after="0" w:line="240" w:lineRule="auto"/>
        <w:ind w:right="384" w:firstLine="709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У разі облаштування вузлів точок обліку електричної енергії приладами обліку електроенергії з автоматичною передачею даних, звіт по таких об’єктах не передається.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3.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За даними наданого Споживачем звіту, 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не пізніше ніж за 24 години, з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моменту отримання,</w:t>
      </w:r>
      <w:r w:rsidRPr="00397E46">
        <w:rPr>
          <w:rFonts w:ascii="Times New Roman" w:eastAsia="Times New Roman" w:hAnsi="Times New Roman" w:cs="Times New Roman"/>
          <w:spacing w:val="-17"/>
          <w:sz w:val="18"/>
          <w:szCs w:val="16"/>
          <w:lang w:val="uk-UA" w:eastAsia="uk-UA"/>
        </w:rPr>
        <w:t xml:space="preserve">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Оператор системи формує та  направляє Споживачу «Акт про прийняття-передавання наданих послуг з розподілу 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 w:eastAsia="uk-UA"/>
        </w:rPr>
        <w:t xml:space="preserve">(передачі)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електричної енергії» та/або «Акт приймання-передавання наданих послуг із забезпечення перетікань реактивної електричної енергії», відповідні рахунки (надходження) в електронному вигляді з використанням сервісу з накладенням КЕП уповноваженої</w:t>
      </w:r>
      <w:r w:rsidRPr="00397E46">
        <w:rPr>
          <w:rFonts w:ascii="Times New Roman" w:eastAsia="Times New Roman" w:hAnsi="Times New Roman" w:cs="Times New Roman"/>
          <w:spacing w:val="-4"/>
          <w:sz w:val="18"/>
          <w:szCs w:val="16"/>
          <w:lang w:val="uk-UA" w:eastAsia="uk-UA"/>
        </w:rPr>
        <w:t xml:space="preserve">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особи Оператора системи.</w:t>
      </w:r>
    </w:p>
    <w:p w:rsidR="00397E46" w:rsidRPr="00397E46" w:rsidRDefault="00397E46" w:rsidP="00397E46">
      <w:pPr>
        <w:adjustRightInd w:val="0"/>
        <w:spacing w:after="0" w:line="240" w:lineRule="auto"/>
        <w:ind w:right="384" w:firstLine="709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 У разі передачі Звіту від Споживача після закінчення робочого дня, або у вихідні дні тижня - обробка та надсилання необхідних документів здійснюватимуться на наступний робочий день.</w:t>
      </w:r>
    </w:p>
    <w:p w:rsidR="00397E46" w:rsidRPr="00397E46" w:rsidRDefault="00397E46" w:rsidP="00397E46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4.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Оператор системи має право використовувати  сервіс «</w:t>
      </w:r>
      <w:proofErr w:type="spellStart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>Кабінет</w:t>
      </w:r>
      <w:proofErr w:type="spellEnd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>юридичного</w:t>
      </w:r>
      <w:proofErr w:type="spellEnd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>споживача</w:t>
      </w:r>
      <w:proofErr w:type="spellEnd"/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» для направлення Споживачу з накладанням КЕП попередження про припинення 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розподілу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 xml:space="preserve"> електричної енергії у разі несвоєчасної оплати Споживачем платежів, передбачених умовами Договору. Датою отримання Споживачем даного Попередження вважається третій календарний день від дати розміщення його Оператором системи  в «</w:t>
      </w:r>
      <w:proofErr w:type="spellStart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>Кабінет</w:t>
      </w:r>
      <w:proofErr w:type="spellEnd"/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і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>юридичного</w:t>
      </w:r>
      <w:proofErr w:type="spellEnd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 xml:space="preserve"> </w:t>
      </w:r>
      <w:proofErr w:type="spellStart"/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>споживача</w:t>
      </w:r>
      <w:proofErr w:type="spellEnd"/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». Направлене вказаним вище способом попередження про припинення розподілу електричної енергії вважається врученим належним чином, в розумінні п. 7.5. Правил роздрібного ринку електричної енергії.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5. Податкові накладні отримуються Споживачем виключно в електронному вигляді у порядку, визначеному податковим законодавством України. </w:t>
      </w:r>
    </w:p>
    <w:p w:rsidR="00397E46" w:rsidRPr="00397E46" w:rsidRDefault="00397E46" w:rsidP="00397E46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6. Датою отримання Споживачем надходжень, вважається дата передачі від Оператора системи документів з використанням сервісу.</w:t>
      </w:r>
    </w:p>
    <w:p w:rsidR="00397E46" w:rsidRPr="00397E46" w:rsidRDefault="00397E46" w:rsidP="00397E46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7.  Отримані сервісом документи, Споживач направляє Оператору системи в електронному вигляді з накладенням КЕП уповноваженої особи Споживача, не пізніше ніж за 24 години з моменту їх отримання.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8. У відповідності до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Закону України </w:t>
      </w:r>
      <w:r w:rsidRPr="00397E46">
        <w:rPr>
          <w:rFonts w:ascii="Times New Roman" w:eastAsia="Times New Roman" w:hAnsi="Times New Roman" w:cs="Times New Roman"/>
          <w:spacing w:val="-3"/>
          <w:sz w:val="18"/>
          <w:szCs w:val="16"/>
          <w:lang w:val="uk-UA" w:eastAsia="uk-UA"/>
        </w:rPr>
        <w:t xml:space="preserve">«Про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електронні довірчі послуги», та Закону України </w:t>
      </w:r>
      <w:r w:rsidRPr="00397E46">
        <w:rPr>
          <w:rFonts w:ascii="Times New Roman" w:eastAsia="Times New Roman" w:hAnsi="Times New Roman" w:cs="Times New Roman"/>
          <w:spacing w:val="-3"/>
          <w:sz w:val="18"/>
          <w:szCs w:val="16"/>
          <w:lang w:val="uk-UA" w:eastAsia="uk-UA"/>
        </w:rPr>
        <w:t xml:space="preserve">«Про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електронні документи та електронний документообіг» 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Сторони визнають, що електронний документ (сформований, підписаний з використанням КЕП та переданий за допомогою Сервісу) ідентичний за змістом та реквізитами з документом на папері, кожен з документів є оригіналом і має однакову юридичну силу. 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9. 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 w:eastAsia="uk-UA"/>
        </w:rPr>
        <w:t>Електронний документ вважається укладеним Сторонами та підписаним всіма необхідними повноважними підписантами з обох Сторін у дату, зазначену в тексті  такого електронного документа як дата його складання. Ця умова застосовується, в т. ч., у разі,  якщо фактична дата накладання КЕП будь-яким з підписантом будь-якої Сторони буде раніше або пізніше дати електронного документа, зазначеної в тексті останнього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10.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Кожна із Сторін розуміє та усвідомлює, що відсутність у Споживача можливості отримати a6o відкрити рахунок на оплату послуги з розподілу електричної енергії та або забезпечення перетікань реактивної електричної енергії за допомогою сервісу «Кабінет юридичного споживача» не звільняє Споживача від обов’язку оплатити вказані послуги та інші платежі, передбачені умовами Договору.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11. Оператор системи має право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призупиняти роботу сервісу «Кабінет юридичного споживача», як повністю, так і частково, при виявленні збоїв, а також з метою проведення профілактичних робіт.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12. Оператор системи має право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Проводити модифікацію сервісу «Кабінет юридичного споживача» та пропонувати Споживачу здійснити оновлення програмного забезпечення у відповідності з новими технічними вимогами.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13. Оператор системи має право Повідомляти </w:t>
      </w:r>
      <w:r w:rsidRPr="00397E46">
        <w:rPr>
          <w:rFonts w:ascii="Times New Roman" w:eastAsia="Times New Roman" w:hAnsi="Times New Roman" w:cs="Times New Roman"/>
          <w:sz w:val="20"/>
          <w:szCs w:val="16"/>
          <w:lang w:val="uk-UA" w:eastAsia="uk-UA"/>
        </w:rPr>
        <w:t>Споживача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 шляхом розміщення інформації через сервіс «Кабінет юридичного споживача» про запровадження Оператором системи нових послуг, тарифів, змін стандартних форм документів.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14. Оператор системи має право Припинити обслуговувати Споживача через сервіс «Кабінет юридичного споживача» в односторонньому порядку, у випадку порушення Споживачем умов Договору.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>15. Споживач має право звертатись до Оператора системи за консультаціями щодо предмету та порядку розміщення інформації з використанням сервісу  «Кабінет юридичного споживача» згідно Договору і отримувати відповідні роз’яснення.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16. У разі закінчення терміну дії КЕП, або </w:t>
      </w:r>
      <w:r w:rsidRPr="00397E46"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  <w:t xml:space="preserve">про неможливість здійснення 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електронного документообігу в будь-якому розрахунковому періоді Сторона повідомляє іншу Сторону про це письмово, не пізніше ніж за 10 календарних днів до дати початку зазначеного розрахункового періоду.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18"/>
          <w:szCs w:val="16"/>
          <w:lang w:val="uk-UA" w:eastAsia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17. Споживач зобов’язується ознайомитися з Інструкцією використання Сервісу, що розміщені на сайті </w:t>
      </w:r>
      <w:hyperlink r:id="rId7" w:history="1">
        <w:r w:rsidRPr="00397E46">
          <w:rPr>
            <w:rFonts w:ascii="Times New Roman" w:eastAsia="Times New Roman" w:hAnsi="Times New Roman" w:cs="Times New Roman"/>
            <w:color w:val="0000FF"/>
            <w:sz w:val="18"/>
            <w:szCs w:val="16"/>
            <w:u w:val="single"/>
            <w:lang w:val="uk-UA" w:eastAsia="uk-UA"/>
          </w:rPr>
          <w:t>https://ur.roe.vsei.ua/</w:t>
        </w:r>
      </w:hyperlink>
      <w:r w:rsidRPr="00397E46">
        <w:rPr>
          <w:rFonts w:ascii="Times New Roman" w:eastAsia="Times New Roman" w:hAnsi="Times New Roman" w:cs="Times New Roman"/>
          <w:color w:val="0000FF"/>
          <w:sz w:val="18"/>
          <w:szCs w:val="16"/>
          <w:u w:val="single"/>
          <w:lang w:val="uk-UA" w:eastAsia="uk-UA"/>
        </w:rPr>
        <w:t>.</w:t>
      </w:r>
    </w:p>
    <w:p w:rsidR="00397E46" w:rsidRPr="00397E46" w:rsidRDefault="00397E46" w:rsidP="00397E46">
      <w:pPr>
        <w:adjustRightInd w:val="0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 xml:space="preserve">18. Сторони зобов’язуються не розголошувати реєстраційні дані використання Сервісу. </w:t>
      </w:r>
    </w:p>
    <w:p w:rsidR="00397E46" w:rsidRPr="00397E46" w:rsidRDefault="00397E46" w:rsidP="00397E46">
      <w:pPr>
        <w:autoSpaceDE w:val="0"/>
        <w:autoSpaceDN w:val="0"/>
        <w:adjustRightInd w:val="0"/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</w:pPr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>1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  <w:lang w:val="uk-UA"/>
        </w:rPr>
        <w:t>9</w:t>
      </w:r>
      <w:r w:rsidRPr="00397E46">
        <w:rPr>
          <w:rFonts w:ascii="Times New Roman" w:eastAsia="Calibri" w:hAnsi="Times New Roman" w:cs="Times New Roman"/>
          <w:color w:val="000000"/>
          <w:sz w:val="18"/>
          <w:szCs w:val="16"/>
        </w:rPr>
        <w:t>.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 </w:t>
      </w:r>
      <w:r w:rsidRPr="00397E46">
        <w:rPr>
          <w:rFonts w:ascii="Times New Roman" w:eastAsia="Times New Roman" w:hAnsi="Times New Roman" w:cs="Times New Roman"/>
          <w:color w:val="000000"/>
          <w:sz w:val="18"/>
          <w:szCs w:val="16"/>
          <w:lang w:val="uk-UA"/>
        </w:rPr>
        <w:t>Звернення Споживача за допомогою сервісу  «Кабінет юридичного споживача», які не передбачені умовами даного Додатку Оператор системи залишає без розгляду.</w:t>
      </w:r>
    </w:p>
    <w:p w:rsidR="00397E46" w:rsidRPr="00397E46" w:rsidRDefault="00397E46" w:rsidP="00397E46">
      <w:pPr>
        <w:tabs>
          <w:tab w:val="left" w:pos="1107"/>
        </w:tabs>
        <w:spacing w:after="0" w:line="240" w:lineRule="auto"/>
        <w:ind w:right="384"/>
        <w:jc w:val="both"/>
        <w:rPr>
          <w:rFonts w:ascii="Times New Roman" w:eastAsia="Times New Roman" w:hAnsi="Times New Roman" w:cs="Times New Roman"/>
          <w:sz w:val="20"/>
          <w:szCs w:val="18"/>
          <w:lang w:val="uk-UA" w:eastAsia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236"/>
        <w:gridCol w:w="4444"/>
      </w:tblGrid>
      <w:tr w:rsidR="00397E46" w:rsidRPr="00397E46" w:rsidTr="004956C5">
        <w:tc>
          <w:tcPr>
            <w:tcW w:w="4680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uk-UA" w:eastAsia="uk-UA"/>
              </w:rPr>
              <w:t>Оператор системи</w:t>
            </w:r>
          </w:p>
        </w:tc>
        <w:tc>
          <w:tcPr>
            <w:tcW w:w="236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uk-UA" w:eastAsia="uk-UA"/>
              </w:rPr>
            </w:pPr>
          </w:p>
        </w:tc>
        <w:tc>
          <w:tcPr>
            <w:tcW w:w="4444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uk-UA" w:eastAsia="uk-UA"/>
              </w:rPr>
              <w:t>Споживач</w:t>
            </w:r>
          </w:p>
        </w:tc>
      </w:tr>
      <w:tr w:rsidR="00397E46" w:rsidRPr="00397E46" w:rsidTr="004956C5"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</w:p>
        </w:tc>
        <w:tc>
          <w:tcPr>
            <w:tcW w:w="236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397E46" w:rsidRPr="00397E46" w:rsidRDefault="00397E46" w:rsidP="00397E46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</w:p>
        </w:tc>
      </w:tr>
      <w:tr w:rsidR="00397E46" w:rsidRPr="00397E46" w:rsidTr="004956C5">
        <w:tc>
          <w:tcPr>
            <w:tcW w:w="4680" w:type="dxa"/>
            <w:tcBorders>
              <w:top w:val="single" w:sz="4" w:space="0" w:color="auto"/>
            </w:tcBorders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uk-UA" w:eastAsia="uk-UA"/>
              </w:rPr>
              <w:t>(посада, П.І.П., підпис)</w:t>
            </w:r>
          </w:p>
        </w:tc>
        <w:tc>
          <w:tcPr>
            <w:tcW w:w="236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sz w:val="20"/>
                <w:szCs w:val="18"/>
                <w:vertAlign w:val="superscript"/>
                <w:lang w:val="uk-UA" w:eastAsia="uk-UA"/>
              </w:rPr>
              <w:t>(посада, П.І.П., підпис)</w:t>
            </w:r>
          </w:p>
        </w:tc>
      </w:tr>
      <w:tr w:rsidR="00397E46" w:rsidRPr="00397E46" w:rsidTr="004956C5">
        <w:tc>
          <w:tcPr>
            <w:tcW w:w="4680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  <w:t>М.П.</w:t>
            </w:r>
          </w:p>
        </w:tc>
        <w:tc>
          <w:tcPr>
            <w:tcW w:w="236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</w:p>
        </w:tc>
        <w:tc>
          <w:tcPr>
            <w:tcW w:w="4444" w:type="dxa"/>
          </w:tcPr>
          <w:p w:rsidR="00397E46" w:rsidRPr="00397E46" w:rsidRDefault="00397E46" w:rsidP="00397E46">
            <w:pPr>
              <w:spacing w:after="0" w:line="240" w:lineRule="auto"/>
              <w:ind w:right="384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  <w:t>М.П.</w:t>
            </w:r>
          </w:p>
        </w:tc>
      </w:tr>
      <w:tr w:rsidR="00397E46" w:rsidRPr="00397E46" w:rsidTr="004956C5">
        <w:tc>
          <w:tcPr>
            <w:tcW w:w="4680" w:type="dxa"/>
            <w:vAlign w:val="bottom"/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  <w:t>"____"___________ 20___р.</w:t>
            </w:r>
          </w:p>
        </w:tc>
        <w:tc>
          <w:tcPr>
            <w:tcW w:w="236" w:type="dxa"/>
            <w:vAlign w:val="bottom"/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</w:p>
        </w:tc>
        <w:tc>
          <w:tcPr>
            <w:tcW w:w="4444" w:type="dxa"/>
            <w:vAlign w:val="bottom"/>
          </w:tcPr>
          <w:p w:rsidR="00397E46" w:rsidRPr="00397E46" w:rsidRDefault="00397E46" w:rsidP="00397E46">
            <w:pPr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</w:pPr>
            <w:r w:rsidRPr="00397E46">
              <w:rPr>
                <w:rFonts w:ascii="Times New Roman" w:eastAsia="Times New Roman" w:hAnsi="Times New Roman" w:cs="Times New Roman"/>
                <w:sz w:val="20"/>
                <w:szCs w:val="18"/>
                <w:lang w:val="uk-UA" w:eastAsia="uk-UA"/>
              </w:rPr>
              <w:t>"____"_____________ 20__р.</w:t>
            </w:r>
          </w:p>
        </w:tc>
      </w:tr>
    </w:tbl>
    <w:p w:rsidR="00397E46" w:rsidRPr="00397E46" w:rsidRDefault="00397E46" w:rsidP="00397E46">
      <w:pPr>
        <w:tabs>
          <w:tab w:val="left" w:pos="1107"/>
        </w:tabs>
        <w:spacing w:after="0" w:line="240" w:lineRule="auto"/>
        <w:ind w:left="112" w:right="384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397E46" w:rsidRPr="00397E46" w:rsidRDefault="00397E46" w:rsidP="00397E46">
      <w:pPr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7"/>
          <w:lang w:val="en-US" w:eastAsia="uk-UA"/>
        </w:rPr>
      </w:pPr>
    </w:p>
    <w:p w:rsidR="00072C64" w:rsidRPr="00397E46" w:rsidRDefault="00072C64"/>
    <w:sectPr w:rsidR="00072C64" w:rsidRPr="00397E46" w:rsidSect="00397E46">
      <w:pgSz w:w="11906" w:h="16838"/>
      <w:pgMar w:top="284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6019"/>
    <w:multiLevelType w:val="hybridMultilevel"/>
    <w:tmpl w:val="35266EC4"/>
    <w:lvl w:ilvl="0" w:tplc="E640C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46"/>
    <w:rsid w:val="00072C64"/>
    <w:rsid w:val="003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.roe.vsei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.roe.vse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Semeshchuk</dc:creator>
  <cp:lastModifiedBy>Natalia Semeshchuk</cp:lastModifiedBy>
  <cp:revision>1</cp:revision>
  <cp:lastPrinted>2020-07-22T13:21:00Z</cp:lastPrinted>
  <dcterms:created xsi:type="dcterms:W3CDTF">2020-07-22T13:15:00Z</dcterms:created>
  <dcterms:modified xsi:type="dcterms:W3CDTF">2020-07-22T13:22:00Z</dcterms:modified>
</cp:coreProperties>
</file>