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B2" w:rsidRDefault="00223CB2" w:rsidP="00406007">
      <w:pPr>
        <w:tabs>
          <w:tab w:val="left" w:pos="8364"/>
        </w:tabs>
        <w:spacing w:after="0" w:line="207" w:lineRule="exact"/>
        <w:ind w:left="5670" w:right="384"/>
        <w:jc w:val="right"/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</w:pPr>
    </w:p>
    <w:p w:rsidR="00397E46" w:rsidRPr="00397E46" w:rsidRDefault="00397E46" w:rsidP="00406007">
      <w:pPr>
        <w:tabs>
          <w:tab w:val="left" w:pos="8364"/>
        </w:tabs>
        <w:spacing w:after="0" w:line="207" w:lineRule="exact"/>
        <w:ind w:left="5670" w:right="384"/>
        <w:jc w:val="right"/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</w:pPr>
      <w:r w:rsidRPr="00397E46"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  <w:t xml:space="preserve">*Додаток  № 12 до Договору споживача про надання </w:t>
      </w:r>
    </w:p>
    <w:p w:rsidR="00397E46" w:rsidRPr="00397E46" w:rsidRDefault="00397E46" w:rsidP="00397E46">
      <w:pPr>
        <w:tabs>
          <w:tab w:val="left" w:pos="8364"/>
        </w:tabs>
        <w:spacing w:before="80" w:after="0" w:line="207" w:lineRule="exact"/>
        <w:ind w:left="5670" w:right="384"/>
        <w:jc w:val="right"/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</w:pPr>
      <w:r w:rsidRPr="00397E46"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  <w:t xml:space="preserve">послуг з розподілу (передачі) електричної енергії  </w:t>
      </w:r>
    </w:p>
    <w:p w:rsidR="00397E46" w:rsidRPr="00397E46" w:rsidRDefault="00397E46" w:rsidP="00397E46">
      <w:pPr>
        <w:tabs>
          <w:tab w:val="left" w:pos="8364"/>
        </w:tabs>
        <w:spacing w:before="80" w:after="0" w:line="207" w:lineRule="exact"/>
        <w:ind w:left="6237" w:right="384"/>
        <w:rPr>
          <w:rFonts w:ascii="Times New Roman" w:eastAsia="Times New Roman" w:hAnsi="Times New Roman" w:cs="Times New Roman"/>
          <w:color w:val="000000" w:themeColor="text1"/>
          <w:sz w:val="20"/>
          <w:szCs w:val="24"/>
          <w:u w:val="single"/>
          <w:lang w:val="uk-UA" w:eastAsia="uk-UA"/>
        </w:rPr>
      </w:pPr>
      <w:r w:rsidRPr="00397E46"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  <w:t xml:space="preserve">        від </w:t>
      </w:r>
      <w:r w:rsidRPr="00397E46"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uk-UA"/>
        </w:rPr>
        <w:t>«</w:t>
      </w:r>
      <w:r w:rsidRPr="00397E4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val="uk-UA" w:eastAsia="uk-UA"/>
        </w:rPr>
        <w:t xml:space="preserve">       </w:t>
      </w:r>
      <w:r w:rsidRPr="00397E46"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uk-UA"/>
        </w:rPr>
        <w:t xml:space="preserve">» </w:t>
      </w:r>
      <w:r w:rsidRPr="00397E46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val="uk-UA" w:eastAsia="uk-UA"/>
        </w:rPr>
        <w:t xml:space="preserve">                  </w:t>
      </w:r>
      <w:r w:rsidRPr="00397E46"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uk-UA"/>
        </w:rPr>
        <w:t>20</w:t>
      </w:r>
      <w:r w:rsidRPr="00397E46">
        <w:rPr>
          <w:rFonts w:ascii="Times New Roman" w:eastAsia="Times New Roman" w:hAnsi="Times New Roman" w:cs="Times New Roman"/>
          <w:color w:val="000000" w:themeColor="text1"/>
          <w:sz w:val="20"/>
          <w:szCs w:val="24"/>
          <w:u w:val="single"/>
          <w:lang w:val="uk-UA" w:eastAsia="uk-UA"/>
        </w:rPr>
        <w:t>___</w:t>
      </w:r>
      <w:r w:rsidRPr="00397E46"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uk-UA"/>
        </w:rPr>
        <w:t>р</w:t>
      </w:r>
      <w:r w:rsidRPr="00397E46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uk-UA" w:eastAsia="uk-UA"/>
        </w:rPr>
        <w:t>.№</w:t>
      </w:r>
      <w:r w:rsidRPr="00397E46">
        <w:rPr>
          <w:rFonts w:ascii="Times New Roman" w:eastAsia="Times New Roman" w:hAnsi="Times New Roman" w:cs="Times New Roman"/>
          <w:color w:val="000000" w:themeColor="text1"/>
          <w:sz w:val="20"/>
          <w:szCs w:val="24"/>
          <w:u w:val="single"/>
          <w:lang w:val="uk-UA" w:eastAsia="uk-UA"/>
        </w:rPr>
        <w:t xml:space="preserve">_ _________ </w:t>
      </w:r>
    </w:p>
    <w:p w:rsidR="00397E46" w:rsidRPr="00397E46" w:rsidRDefault="00397E46" w:rsidP="00397E46">
      <w:pPr>
        <w:spacing w:after="0" w:line="240" w:lineRule="auto"/>
        <w:ind w:left="1070" w:right="384"/>
        <w:jc w:val="center"/>
        <w:rPr>
          <w:rFonts w:ascii="Times New Roman" w:eastAsia="Times New Roman" w:hAnsi="Times New Roman" w:cs="Times New Roman"/>
          <w:b/>
          <w:sz w:val="24"/>
          <w:lang w:val="uk-UA" w:eastAsia="uk-UA"/>
        </w:rPr>
      </w:pPr>
      <w:r w:rsidRPr="00397E46">
        <w:rPr>
          <w:rFonts w:ascii="Times New Roman" w:eastAsia="Times New Roman" w:hAnsi="Times New Roman" w:cs="Times New Roman"/>
          <w:b/>
          <w:sz w:val="24"/>
          <w:lang w:val="uk-UA" w:eastAsia="uk-UA"/>
        </w:rPr>
        <w:t xml:space="preserve">Порядок обміну документами у сервісі </w:t>
      </w:r>
    </w:p>
    <w:p w:rsidR="00397E46" w:rsidRPr="00397E46" w:rsidRDefault="00397E46" w:rsidP="00397E46">
      <w:pPr>
        <w:spacing w:after="0" w:line="240" w:lineRule="auto"/>
        <w:ind w:left="1070" w:right="384"/>
        <w:jc w:val="center"/>
        <w:rPr>
          <w:rFonts w:ascii="Times New Roman" w:eastAsia="Times New Roman" w:hAnsi="Times New Roman" w:cs="Times New Roman"/>
          <w:b/>
          <w:sz w:val="24"/>
          <w:lang w:val="uk-UA" w:eastAsia="uk-UA"/>
        </w:rPr>
      </w:pPr>
      <w:r w:rsidRPr="00397E46">
        <w:rPr>
          <w:rFonts w:ascii="Times New Roman" w:eastAsia="Times New Roman" w:hAnsi="Times New Roman" w:cs="Times New Roman"/>
          <w:b/>
          <w:sz w:val="24"/>
          <w:lang w:val="uk-UA" w:eastAsia="uk-UA"/>
        </w:rPr>
        <w:t>«Кабінет юридичного споживача»</w:t>
      </w:r>
    </w:p>
    <w:p w:rsidR="00397E46" w:rsidRPr="00223CB2" w:rsidRDefault="00397E46" w:rsidP="00397E46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</w:pP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1. Сторони дійшли згоди в процесі виконання умов договору споживача про надання послуг з розподілу </w:t>
      </w: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</w:rPr>
        <w:t>(</w:t>
      </w:r>
      <w:proofErr w:type="spellStart"/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</w:rPr>
        <w:t>передачі</w:t>
      </w:r>
      <w:proofErr w:type="spellEnd"/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</w:rPr>
        <w:t>)</w:t>
      </w: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електричної енергії в порядку та на умова</w:t>
      </w:r>
      <w:r w:rsidR="00980B2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х даного Договору запровадити </w:t>
      </w: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обмін електронними документами (надходженнями), посвідченими  кваліфікованим електронним підписом (далі – КЕП),</w:t>
      </w:r>
      <w:r w:rsidR="00C5325E" w:rsidRPr="00C5325E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</w:t>
      </w:r>
      <w:r w:rsidR="00C5325E" w:rsidRPr="00D24E58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та електронною печаткою, за наявності (далі – ЕП)</w:t>
      </w:r>
      <w:r w:rsidR="00C5325E" w:rsidRPr="001F4FDD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, </w:t>
      </w: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з використанням сервісу «Кабінет юридичного споживача». Під надходженнями розуміється: </w:t>
      </w:r>
    </w:p>
    <w:p w:rsidR="00397E46" w:rsidRPr="00223CB2" w:rsidRDefault="00980B26" w:rsidP="00980B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</w:pP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формування/внесення показів засобу (</w:t>
      </w:r>
      <w:proofErr w:type="spellStart"/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ів</w:t>
      </w:r>
      <w:proofErr w:type="spellEnd"/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) обліку за розрахунковий період та надання Оператору системи розподілу «Звіту про покази засобів обліку за розрахунковий місяць» (наведений в Додатку 4 до Договору, далі - Звіт), що вважатиметься наданим Звітом за розрахунковий період у відповідності з вимогами  п.3.4 Договору;</w:t>
      </w:r>
    </w:p>
    <w:p w:rsidR="00397E46" w:rsidRPr="00223CB2" w:rsidRDefault="00980B26" w:rsidP="00980B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</w:pP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направлення/отримання 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акт</w:t>
      </w: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ів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приймання – передавання наданих послуг з розподілу (передачі) електричної енергії та/або послуг з забезпечення перетікань реактивної електричної енергії;</w:t>
      </w:r>
    </w:p>
    <w:p w:rsidR="00397E46" w:rsidRPr="00223CB2" w:rsidRDefault="00980B26" w:rsidP="00980B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</w:pP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направлення/отримання рахунків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– фактур за послуги з розподілу  </w:t>
      </w:r>
      <w:r w:rsidR="0042374E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електричної енергії 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та/або послуги з забезпечення перетікань реактивної електричної енергії;</w:t>
      </w:r>
    </w:p>
    <w:p w:rsidR="008E0BBF" w:rsidRPr="00223CB2" w:rsidRDefault="008E0BBF" w:rsidP="008E0B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</w:pP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направлення/отримання рахунків на оплату авансових (планових) платежів з розподілу електричн</w:t>
      </w:r>
      <w:r w:rsidR="0042374E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ої</w:t>
      </w: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енергі</w:t>
      </w:r>
      <w:r w:rsidR="0042374E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ї</w:t>
      </w: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;</w:t>
      </w:r>
    </w:p>
    <w:p w:rsidR="00397E46" w:rsidRPr="00223CB2" w:rsidRDefault="00980B26" w:rsidP="00980B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</w:pP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направлення/отримання 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рахунк</w:t>
      </w:r>
      <w:r w:rsidR="0042374E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ів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– фактур за додаткові послуги;</w:t>
      </w:r>
    </w:p>
    <w:p w:rsidR="00397E46" w:rsidRPr="00223CB2" w:rsidRDefault="00980B26" w:rsidP="00980B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</w:pP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направлення/отримання 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акт</w:t>
      </w:r>
      <w:r w:rsidR="0042374E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ів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виконаних робіт та наданих послуг; </w:t>
      </w:r>
      <w:r w:rsidR="00C5325E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</w:t>
      </w:r>
    </w:p>
    <w:p w:rsidR="00397E46" w:rsidRPr="00223CB2" w:rsidRDefault="00980B26" w:rsidP="00980B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</w:pP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направлення/отримання 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попереджен</w:t>
      </w:r>
      <w:r w:rsidR="0042374E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ь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про припиненн</w:t>
      </w: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я розподілу електричної енергії;</w:t>
      </w:r>
    </w:p>
    <w:p w:rsidR="00980B26" w:rsidRPr="00223CB2" w:rsidRDefault="00980B26" w:rsidP="00ED37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</w:pP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обміну іншими документами</w:t>
      </w:r>
      <w:r w:rsidR="00ED375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, що регулюють договірні взаємовідносини Сторін (</w:t>
      </w:r>
      <w:r w:rsidR="008B6901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акт звірки розрахунків, </w:t>
      </w:r>
      <w:r w:rsidR="00ED375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договори про розстрочення зобов’язань та ГПЗ</w:t>
      </w:r>
      <w:r w:rsidR="008B6901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, тощо</w:t>
      </w:r>
      <w:r w:rsidR="00ED375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)</w:t>
      </w: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.</w:t>
      </w:r>
    </w:p>
    <w:p w:rsidR="00397E46" w:rsidRPr="00223CB2" w:rsidRDefault="00397E46" w:rsidP="00397E46">
      <w:pPr>
        <w:adjustRightInd w:val="0"/>
        <w:spacing w:after="0" w:line="240" w:lineRule="auto"/>
        <w:ind w:right="384"/>
        <w:jc w:val="both"/>
        <w:rPr>
          <w:rFonts w:ascii="Times New Roman" w:eastAsia="Calibri" w:hAnsi="Times New Roman" w:cs="Times New Roman"/>
          <w:color w:val="000000"/>
          <w:sz w:val="18"/>
          <w:szCs w:val="16"/>
          <w:vertAlign w:val="subscript"/>
          <w:lang w:val="uk-UA"/>
        </w:rPr>
      </w:pPr>
      <w:r w:rsidRPr="00223CB2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2. </w:t>
      </w:r>
      <w:r w:rsidRPr="00223CB2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Споживач зобов’язується </w:t>
      </w:r>
      <w:r w:rsidR="00980B26" w:rsidRPr="00223CB2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щомісяця в терміни визначенні Д</w:t>
      </w:r>
      <w:r w:rsidRPr="00223CB2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одатком №</w:t>
      </w:r>
      <w:r w:rsidR="00980B26" w:rsidRPr="00223CB2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 </w:t>
      </w:r>
      <w:r w:rsidRPr="00223CB2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4 доданого Договору  надавати Оператору системи </w:t>
      </w:r>
      <w:r w:rsidRPr="00223CB2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звіт про покази засобів обліку електричної енергії </w:t>
      </w:r>
      <w:r w:rsidRPr="00223CB2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через веб-сервіс «</w:t>
      </w:r>
      <w:r w:rsidR="00980B26" w:rsidRPr="00223CB2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Кабінет юридичного споживача», </w:t>
      </w:r>
      <w:r w:rsidRPr="00223CB2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який розміщений на сайті </w:t>
      </w:r>
      <w:hyperlink r:id="rId6" w:history="1">
        <w:r w:rsidRPr="00223CB2">
          <w:rPr>
            <w:rFonts w:ascii="Times New Roman" w:eastAsia="Times New Roman" w:hAnsi="Times New Roman" w:cs="Times New Roman"/>
            <w:color w:val="0000FF"/>
            <w:sz w:val="18"/>
            <w:szCs w:val="16"/>
            <w:u w:val="single"/>
            <w:lang w:val="uk-UA" w:eastAsia="uk-UA"/>
          </w:rPr>
          <w:t>https://ur.roe.vsei.ua/</w:t>
        </w:r>
      </w:hyperlink>
      <w:r w:rsidRPr="00223CB2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 (далі – Сервіс), </w:t>
      </w:r>
      <w:r w:rsidRPr="00223CB2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з накладенням КЕП </w:t>
      </w:r>
      <w:r w:rsidR="00C5325E" w:rsidRPr="00D24E58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та ЕП (у разі наявності)</w:t>
      </w:r>
      <w:r w:rsidR="00C5325E" w:rsidRPr="001F4FDD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 </w:t>
      </w:r>
      <w:r w:rsidRPr="00223CB2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уповноваженої особи Споживача.</w:t>
      </w:r>
    </w:p>
    <w:p w:rsidR="00397E46" w:rsidRPr="00191BEB" w:rsidRDefault="00D92179" w:rsidP="00397E46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</w:pPr>
      <w:r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3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.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</w:rPr>
        <w:t xml:space="preserve"> 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Оператор системи має право використовувати  </w:t>
      </w:r>
      <w:r w:rsidR="008E0BBF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С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ервіс для направлення Споживачу з накладанням КЕП</w:t>
      </w:r>
      <w:r w:rsidR="00C5325E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</w:t>
      </w:r>
      <w:r w:rsidR="00C5325E" w:rsidRPr="00D24E58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та ЕП (у разі наявності)</w:t>
      </w:r>
      <w:r w:rsidR="00C5325E" w:rsidRPr="001F4FDD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 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попередження про припинення </w:t>
      </w:r>
      <w:r w:rsidR="00397E46" w:rsidRPr="00223CB2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розподілу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електричної енергії у разі несвоєчасної оплати Споживачем платежів, передбачених умовами Договору. Датою отримання Споживачем даного Попередження вважається день розміщення його Оператором системи</w:t>
      </w:r>
      <w:r w:rsidR="008E0BBF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в </w:t>
      </w:r>
      <w:r w:rsidR="008E0BBF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Сервіс</w:t>
      </w:r>
      <w:r w:rsidR="00397E46" w:rsidRPr="00223CB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. Направлене вказаним вище способом попередження про припинення розподілу електричної енергії вважається врученим</w:t>
      </w:r>
      <w:r w:rsidR="00397E46" w:rsidRPr="00191BEB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 належним чином, в розумінні п. 7.5. Правил роздрібного ринку електричної енергії.</w:t>
      </w:r>
    </w:p>
    <w:p w:rsidR="00397E46" w:rsidRPr="00397E46" w:rsidRDefault="00D92179" w:rsidP="00397E46">
      <w:pPr>
        <w:adjustRightInd w:val="0"/>
        <w:spacing w:after="0" w:line="240" w:lineRule="auto"/>
        <w:ind w:right="384"/>
        <w:jc w:val="both"/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</w:pPr>
      <w:r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4</w:t>
      </w:r>
      <w:r w:rsidR="00397E46" w:rsidRPr="00191BEB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. Податкові накладні отримуються Споживачем</w:t>
      </w:r>
      <w:r w:rsidR="00397E46"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 виключно в електронному вигляді у порядку, визначеному податковим законодавством України. </w:t>
      </w:r>
    </w:p>
    <w:p w:rsidR="00397E46" w:rsidRPr="00397E46" w:rsidRDefault="00B9158C" w:rsidP="00397E46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</w:pPr>
      <w:r w:rsidRPr="00223CB2">
        <w:rPr>
          <w:rFonts w:ascii="Times New Roman" w:eastAsia="Calibri" w:hAnsi="Times New Roman" w:cs="Times New Roman"/>
          <w:color w:val="000000"/>
          <w:sz w:val="18"/>
          <w:szCs w:val="16"/>
        </w:rPr>
        <w:t>5</w:t>
      </w:r>
      <w:r w:rsidR="00397E46"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. Датою отримання Споживачем надходжень, вважається дата </w:t>
      </w:r>
      <w:r w:rsidR="002D47DC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розміщення</w:t>
      </w:r>
      <w:r w:rsidR="00397E46"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 документів </w:t>
      </w:r>
      <w:r w:rsidR="008E0BBF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в С</w:t>
      </w:r>
      <w:r w:rsidR="002D47DC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ервісі</w:t>
      </w:r>
      <w:r w:rsidR="002D47DC" w:rsidRPr="00B9158C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.</w:t>
      </w:r>
    </w:p>
    <w:p w:rsidR="00397E46" w:rsidRPr="00397E46" w:rsidRDefault="008E0BBF" w:rsidP="00397E46">
      <w:pPr>
        <w:adjustRightInd w:val="0"/>
        <w:spacing w:after="0" w:line="240" w:lineRule="auto"/>
        <w:ind w:right="384"/>
        <w:jc w:val="both"/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</w:pPr>
      <w:r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6</w:t>
      </w:r>
      <w:r w:rsidR="00397E46"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. У відповідності до </w:t>
      </w:r>
      <w:r w:rsidR="00397E46"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Закону України </w:t>
      </w:r>
      <w:r w:rsidR="00397E46" w:rsidRPr="00397E46">
        <w:rPr>
          <w:rFonts w:ascii="Times New Roman" w:eastAsia="Times New Roman" w:hAnsi="Times New Roman" w:cs="Times New Roman"/>
          <w:spacing w:val="-3"/>
          <w:sz w:val="18"/>
          <w:szCs w:val="16"/>
          <w:lang w:val="uk-UA" w:eastAsia="uk-UA"/>
        </w:rPr>
        <w:t xml:space="preserve">«Про </w:t>
      </w:r>
      <w:r w:rsidR="00397E46"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електронні довірчі послуги», та Закону України </w:t>
      </w:r>
      <w:r w:rsidR="00397E46" w:rsidRPr="00397E46">
        <w:rPr>
          <w:rFonts w:ascii="Times New Roman" w:eastAsia="Times New Roman" w:hAnsi="Times New Roman" w:cs="Times New Roman"/>
          <w:spacing w:val="-3"/>
          <w:sz w:val="18"/>
          <w:szCs w:val="16"/>
          <w:lang w:val="uk-UA" w:eastAsia="uk-UA"/>
        </w:rPr>
        <w:t xml:space="preserve">«Про </w:t>
      </w:r>
      <w:r w:rsidR="00397E46"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електронні документи та електронний документообіг» </w:t>
      </w:r>
      <w:r w:rsidR="00397E46"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Сторони визнають, що електронний документ (сформований, підписаний з використанням КЕП </w:t>
      </w:r>
      <w:r w:rsidR="00C5325E" w:rsidRPr="00D24E58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та ЕП (у разі наявності)</w:t>
      </w:r>
      <w:r w:rsidR="00C5325E" w:rsidRPr="001F4FDD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 </w:t>
      </w:r>
      <w:r w:rsidR="00397E46"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та переданий за допомогою Сервісу) ідентичний за змістом та реквізитами з документом на папері, кожен з документів є оригіналом і має однакову юридичну силу. </w:t>
      </w:r>
    </w:p>
    <w:p w:rsidR="00397E46" w:rsidRPr="00397E46" w:rsidRDefault="008E0BBF" w:rsidP="00397E46">
      <w:pPr>
        <w:adjustRightInd w:val="0"/>
        <w:spacing w:after="0" w:line="240" w:lineRule="auto"/>
        <w:ind w:right="384"/>
        <w:jc w:val="both"/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</w:pPr>
      <w:r w:rsidRPr="008E0BBF">
        <w:rPr>
          <w:rFonts w:ascii="Times New Roman" w:eastAsia="Calibri" w:hAnsi="Times New Roman" w:cs="Times New Roman"/>
          <w:color w:val="000000"/>
          <w:sz w:val="18"/>
          <w:szCs w:val="16"/>
        </w:rPr>
        <w:t>7</w:t>
      </w:r>
      <w:r w:rsidR="00397E46"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. </w:t>
      </w:r>
      <w:r w:rsidR="003D5252">
        <w:rPr>
          <w:rFonts w:ascii="Times New Roman" w:eastAsia="Times New Roman" w:hAnsi="Times New Roman" w:cs="Times New Roman"/>
          <w:color w:val="000000"/>
          <w:sz w:val="18"/>
          <w:szCs w:val="16"/>
          <w:lang w:val="uk-UA" w:eastAsia="uk-UA"/>
        </w:rPr>
        <w:t>Сторони домовились, що датою підписання документів з</w:t>
      </w:r>
      <w:r w:rsidR="00C5325E">
        <w:rPr>
          <w:rFonts w:ascii="Times New Roman" w:eastAsia="Times New Roman" w:hAnsi="Times New Roman" w:cs="Times New Roman"/>
          <w:color w:val="000000"/>
          <w:sz w:val="18"/>
          <w:szCs w:val="16"/>
          <w:lang w:val="uk-UA" w:eastAsia="uk-UA"/>
        </w:rPr>
        <w:t xml:space="preserve">а Договором з використанням КЕП </w:t>
      </w:r>
      <w:r w:rsidR="00C5325E" w:rsidRPr="00D24E58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та ЕП (у разі наявності)</w:t>
      </w:r>
      <w:r w:rsidR="00C5325E" w:rsidRPr="001F4FDD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 </w:t>
      </w:r>
      <w:r w:rsidR="003D5252">
        <w:rPr>
          <w:rFonts w:ascii="Times New Roman" w:eastAsia="Times New Roman" w:hAnsi="Times New Roman" w:cs="Times New Roman"/>
          <w:color w:val="000000"/>
          <w:sz w:val="18"/>
          <w:szCs w:val="16"/>
          <w:lang w:val="uk-UA" w:eastAsia="uk-UA"/>
        </w:rPr>
        <w:t xml:space="preserve">є дата складання (дата, зазначена на самому електронному документі як його обов’язковий реквізит), незалежно від дати накладання КЕП </w:t>
      </w:r>
      <w:r w:rsidR="00C5325E" w:rsidRPr="00D24E58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та ЕП (у разі наявності)</w:t>
      </w:r>
      <w:r w:rsidR="00C5325E" w:rsidRPr="001F4FDD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 </w:t>
      </w:r>
      <w:r w:rsidR="003D5252">
        <w:rPr>
          <w:rFonts w:ascii="Times New Roman" w:eastAsia="Times New Roman" w:hAnsi="Times New Roman" w:cs="Times New Roman"/>
          <w:color w:val="000000"/>
          <w:sz w:val="18"/>
          <w:szCs w:val="16"/>
          <w:lang w:val="uk-UA" w:eastAsia="uk-UA"/>
        </w:rPr>
        <w:t>Сторонами.</w:t>
      </w:r>
    </w:p>
    <w:p w:rsidR="00397E46" w:rsidRPr="00397E46" w:rsidRDefault="008E0BBF" w:rsidP="00397E46">
      <w:pPr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</w:pPr>
      <w:r w:rsidRPr="008E0BBF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8</w:t>
      </w:r>
      <w:r w:rsidR="00397E46"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. </w:t>
      </w:r>
      <w:r w:rsidR="00397E46"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Кожна із Сторін розуміє та усвідомлює, що відсутність у Споживача можливості отримати a6o відкрити рахунок на оплату послуги з розподілу електричної енергії та або забезпечення перетікань реактивної електричної енергії за допомогою </w:t>
      </w:r>
      <w:r w:rsidR="00261DF2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С</w:t>
      </w:r>
      <w:r w:rsidR="00397E46"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ервісу</w:t>
      </w:r>
      <w:r w:rsidR="00261DF2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 </w:t>
      </w:r>
      <w:r w:rsidR="00397E46"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не звільняє Споживача від обов’язку оплатити вказані послуги та інші платежі, передбачені умовами Договору.</w:t>
      </w:r>
    </w:p>
    <w:p w:rsidR="00397E46" w:rsidRPr="00397E46" w:rsidRDefault="008E0BBF" w:rsidP="00397E46">
      <w:pPr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9</w:t>
      </w:r>
      <w:r w:rsidR="00397E46"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. Оператор системи має право </w:t>
      </w:r>
      <w:r w:rsidR="00397E46"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призупиняти роботу </w:t>
      </w:r>
      <w:r w:rsidR="00261DF2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С</w:t>
      </w:r>
      <w:r w:rsidR="00397E46"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ервісу, як повністю, так і частково, при виявленні збоїв, а також з метою проведення профілактичних робіт.</w:t>
      </w:r>
    </w:p>
    <w:p w:rsidR="00397E46" w:rsidRPr="00397E46" w:rsidRDefault="00397E46" w:rsidP="00397E46">
      <w:pPr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</w:pPr>
      <w:r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1</w:t>
      </w:r>
      <w:r w:rsidR="008E0BBF" w:rsidRPr="008E0BBF">
        <w:rPr>
          <w:rFonts w:ascii="Times New Roman" w:eastAsia="Calibri" w:hAnsi="Times New Roman" w:cs="Times New Roman"/>
          <w:color w:val="000000"/>
          <w:sz w:val="18"/>
          <w:szCs w:val="16"/>
        </w:rPr>
        <w:t>0</w:t>
      </w:r>
      <w:r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. Оператор системи має право </w:t>
      </w: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Проводити модифікацію </w:t>
      </w:r>
      <w:r w:rsidR="00261DF2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С</w:t>
      </w: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ервісу та пропонувати Споживачу здійснити оновлення програмного забезпечення у відповідності з новими технічними вимогами.</w:t>
      </w:r>
    </w:p>
    <w:p w:rsidR="00397E46" w:rsidRPr="00397E46" w:rsidRDefault="00397E46" w:rsidP="00397E46">
      <w:pPr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</w:pP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1</w:t>
      </w:r>
      <w:r w:rsidR="008E0BBF" w:rsidRPr="008E0BBF">
        <w:rPr>
          <w:rFonts w:ascii="Times New Roman" w:eastAsia="Times New Roman" w:hAnsi="Times New Roman" w:cs="Times New Roman"/>
          <w:sz w:val="18"/>
          <w:szCs w:val="16"/>
          <w:lang w:eastAsia="uk-UA"/>
        </w:rPr>
        <w:t>1</w:t>
      </w: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. Оператор системи має право Повідомляти </w:t>
      </w:r>
      <w:r w:rsidRPr="00397E46">
        <w:rPr>
          <w:rFonts w:ascii="Times New Roman" w:eastAsia="Times New Roman" w:hAnsi="Times New Roman" w:cs="Times New Roman"/>
          <w:sz w:val="20"/>
          <w:szCs w:val="16"/>
          <w:lang w:val="uk-UA" w:eastAsia="uk-UA"/>
        </w:rPr>
        <w:t>Споживача</w:t>
      </w: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 шляхом розміщення інформації через </w:t>
      </w:r>
      <w:r w:rsidR="00261DF2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С</w:t>
      </w: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ервіс про запровадження Оператором системи нових послуг, тарифів, змін стандартних форм документів.</w:t>
      </w:r>
    </w:p>
    <w:p w:rsidR="00397E46" w:rsidRPr="0042374E" w:rsidRDefault="00397E46" w:rsidP="00397E46">
      <w:pPr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</w:pP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1</w:t>
      </w:r>
      <w:r w:rsidR="008E0BBF" w:rsidRPr="008E0BBF">
        <w:rPr>
          <w:rFonts w:ascii="Times New Roman" w:eastAsia="Times New Roman" w:hAnsi="Times New Roman" w:cs="Times New Roman"/>
          <w:sz w:val="18"/>
          <w:szCs w:val="16"/>
          <w:lang w:eastAsia="uk-UA"/>
        </w:rPr>
        <w:t>2</w:t>
      </w: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. Оператор системи має право Припинити обслуговувати Споживача через </w:t>
      </w:r>
      <w:r w:rsidR="00261DF2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С</w:t>
      </w: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ервіс в односторонньому порядку, у випадку порушення Споживачем умов Договору</w:t>
      </w:r>
      <w:r w:rsidR="0042374E" w:rsidRPr="00223CB2">
        <w:rPr>
          <w:rFonts w:ascii="Times New Roman" w:eastAsia="Times New Roman" w:hAnsi="Times New Roman" w:cs="Times New Roman"/>
          <w:sz w:val="18"/>
          <w:szCs w:val="16"/>
          <w:lang w:eastAsia="uk-UA"/>
        </w:rPr>
        <w:t xml:space="preserve"> </w:t>
      </w:r>
      <w:r w:rsidR="0042374E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в частині вчасності та коректності надання «Звіту про покази засобів обліку електричної енергії за розрахунковий період»</w:t>
      </w:r>
      <w:r w:rsidR="0042374E" w:rsidRPr="00223CB2">
        <w:rPr>
          <w:rFonts w:ascii="Times New Roman" w:eastAsia="Times New Roman" w:hAnsi="Times New Roman" w:cs="Times New Roman"/>
          <w:sz w:val="18"/>
          <w:szCs w:val="16"/>
          <w:lang w:eastAsia="uk-UA"/>
        </w:rPr>
        <w:t xml:space="preserve"> </w:t>
      </w:r>
      <w:r w:rsidR="0042374E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та/або відмови Споживачем забезпечувати підписання </w:t>
      </w:r>
      <w:r w:rsidR="0042374E">
        <w:rPr>
          <w:rFonts w:ascii="Times New Roman" w:eastAsia="Times New Roman" w:hAnsi="Times New Roman" w:cs="Times New Roman"/>
          <w:color w:val="000000"/>
          <w:sz w:val="18"/>
          <w:szCs w:val="16"/>
          <w:lang w:val="uk-UA" w:eastAsia="uk-UA"/>
        </w:rPr>
        <w:t>документів за Договором з використанням КЕП</w:t>
      </w:r>
      <w:r w:rsidR="00C5325E">
        <w:rPr>
          <w:rFonts w:ascii="Times New Roman" w:eastAsia="Times New Roman" w:hAnsi="Times New Roman" w:cs="Times New Roman"/>
          <w:color w:val="000000"/>
          <w:sz w:val="18"/>
          <w:szCs w:val="16"/>
          <w:lang w:val="uk-UA" w:eastAsia="uk-UA"/>
        </w:rPr>
        <w:t xml:space="preserve"> </w:t>
      </w:r>
      <w:r w:rsidR="00C5325E" w:rsidRPr="00D24E58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та ЕП (у разі наявності)</w:t>
      </w:r>
      <w:r w:rsidR="0042374E">
        <w:rPr>
          <w:rFonts w:ascii="Times New Roman" w:eastAsia="Times New Roman" w:hAnsi="Times New Roman" w:cs="Times New Roman"/>
          <w:color w:val="000000"/>
          <w:sz w:val="18"/>
          <w:szCs w:val="16"/>
          <w:lang w:val="uk-UA" w:eastAsia="uk-UA"/>
        </w:rPr>
        <w:t>.</w:t>
      </w:r>
    </w:p>
    <w:p w:rsidR="00397E46" w:rsidRPr="00397E46" w:rsidRDefault="00397E46" w:rsidP="00397E46">
      <w:pPr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</w:pP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1</w:t>
      </w:r>
      <w:r w:rsidR="008E0BBF" w:rsidRPr="008E0BBF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3</w:t>
      </w: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. Споживач має право звертатись до Оператора системи за консультаціями щодо предмету та порядку розміщення інформації з використанням </w:t>
      </w:r>
      <w:r w:rsidR="00261DF2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С</w:t>
      </w: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ервісу</w:t>
      </w:r>
      <w:r w:rsidR="00261DF2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,</w:t>
      </w: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 згідно Договору і отримувати відповідні роз’яснення.</w:t>
      </w:r>
    </w:p>
    <w:p w:rsidR="00397E46" w:rsidRPr="00397E46" w:rsidRDefault="00397E46" w:rsidP="00397E46">
      <w:pPr>
        <w:adjustRightInd w:val="0"/>
        <w:spacing w:after="0" w:line="240" w:lineRule="auto"/>
        <w:ind w:right="384"/>
        <w:jc w:val="both"/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</w:pPr>
      <w:r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1</w:t>
      </w:r>
      <w:r w:rsidR="008E0BBF" w:rsidRPr="008E0BBF">
        <w:rPr>
          <w:rFonts w:ascii="Times New Roman" w:eastAsia="Calibri" w:hAnsi="Times New Roman" w:cs="Times New Roman"/>
          <w:color w:val="000000"/>
          <w:sz w:val="18"/>
          <w:szCs w:val="16"/>
        </w:rPr>
        <w:t>4</w:t>
      </w:r>
      <w:r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. У разі закінчення терміну дії КЕП</w:t>
      </w:r>
      <w:r w:rsidR="00C5325E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 </w:t>
      </w:r>
      <w:r w:rsidR="00C5325E" w:rsidRPr="00D24E58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>та ЕП (у разі наявності)</w:t>
      </w:r>
      <w:r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, або </w:t>
      </w:r>
      <w:r w:rsidRPr="00397E46"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  <w:t xml:space="preserve">про неможливість здійснення </w:t>
      </w:r>
      <w:r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електронного документообігу в будь-якому розрахунковому періоді Сторона повідомляє іншу Сторону про це письмово, не пізніше ніж за 10 календарних днів до дати початку зазначеного розрахункового періоду.</w:t>
      </w:r>
    </w:p>
    <w:p w:rsidR="00397E46" w:rsidRPr="00397E46" w:rsidRDefault="00397E46" w:rsidP="00397E46">
      <w:pPr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sz w:val="18"/>
          <w:szCs w:val="16"/>
          <w:lang w:val="uk-UA" w:eastAsia="uk-UA"/>
        </w:rPr>
      </w:pPr>
      <w:r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1</w:t>
      </w:r>
      <w:r w:rsidR="008E0BBF" w:rsidRPr="008E0BBF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5</w:t>
      </w:r>
      <w:r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. Споживач зобов’язується ознайомитися з Інструкцією використання Сервісу, що розміщені на сайті </w:t>
      </w:r>
      <w:hyperlink r:id="rId7" w:history="1">
        <w:r w:rsidRPr="00397E46">
          <w:rPr>
            <w:rFonts w:ascii="Times New Roman" w:eastAsia="Times New Roman" w:hAnsi="Times New Roman" w:cs="Times New Roman"/>
            <w:color w:val="0000FF"/>
            <w:sz w:val="18"/>
            <w:szCs w:val="16"/>
            <w:u w:val="single"/>
            <w:lang w:val="uk-UA" w:eastAsia="uk-UA"/>
          </w:rPr>
          <w:t>https://ur.roe.vsei.ua/</w:t>
        </w:r>
      </w:hyperlink>
      <w:r w:rsidRPr="00397E46">
        <w:rPr>
          <w:rFonts w:ascii="Times New Roman" w:eastAsia="Times New Roman" w:hAnsi="Times New Roman" w:cs="Times New Roman"/>
          <w:color w:val="0000FF"/>
          <w:sz w:val="18"/>
          <w:szCs w:val="16"/>
          <w:u w:val="single"/>
          <w:lang w:val="uk-UA" w:eastAsia="uk-UA"/>
        </w:rPr>
        <w:t>.</w:t>
      </w:r>
    </w:p>
    <w:p w:rsidR="00397E46" w:rsidRPr="00397E46" w:rsidRDefault="00397E46" w:rsidP="00397E46">
      <w:pPr>
        <w:adjustRightInd w:val="0"/>
        <w:spacing w:after="0" w:line="240" w:lineRule="auto"/>
        <w:ind w:right="384"/>
        <w:jc w:val="both"/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</w:pPr>
      <w:r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>1</w:t>
      </w:r>
      <w:r w:rsidR="008E0BBF" w:rsidRPr="008E0BBF">
        <w:rPr>
          <w:rFonts w:ascii="Times New Roman" w:eastAsia="Calibri" w:hAnsi="Times New Roman" w:cs="Times New Roman"/>
          <w:color w:val="000000"/>
          <w:sz w:val="18"/>
          <w:szCs w:val="16"/>
        </w:rPr>
        <w:t>6</w:t>
      </w:r>
      <w:r w:rsidRPr="00397E46">
        <w:rPr>
          <w:rFonts w:ascii="Times New Roman" w:eastAsia="Calibri" w:hAnsi="Times New Roman" w:cs="Times New Roman"/>
          <w:color w:val="000000"/>
          <w:sz w:val="18"/>
          <w:szCs w:val="16"/>
          <w:lang w:val="uk-UA"/>
        </w:rPr>
        <w:t xml:space="preserve">. Сторони зобов’язуються не розголошувати реєстраційні дані використання Сервісу. </w:t>
      </w:r>
    </w:p>
    <w:p w:rsidR="00397E46" w:rsidRPr="00397E46" w:rsidRDefault="00397E46" w:rsidP="00397E46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</w:pPr>
      <w:r w:rsidRPr="00397E46">
        <w:rPr>
          <w:rFonts w:ascii="Times New Roman" w:eastAsia="Calibri" w:hAnsi="Times New Roman" w:cs="Times New Roman"/>
          <w:color w:val="000000"/>
          <w:sz w:val="18"/>
          <w:szCs w:val="16"/>
        </w:rPr>
        <w:t>1</w:t>
      </w:r>
      <w:r w:rsidR="008E0BBF" w:rsidRPr="008E0BBF">
        <w:rPr>
          <w:rFonts w:ascii="Times New Roman" w:eastAsia="Calibri" w:hAnsi="Times New Roman" w:cs="Times New Roman"/>
          <w:color w:val="000000"/>
          <w:sz w:val="18"/>
          <w:szCs w:val="16"/>
        </w:rPr>
        <w:t>7</w:t>
      </w:r>
      <w:r w:rsidRPr="00397E46">
        <w:rPr>
          <w:rFonts w:ascii="Times New Roman" w:eastAsia="Calibri" w:hAnsi="Times New Roman" w:cs="Times New Roman"/>
          <w:color w:val="000000"/>
          <w:sz w:val="18"/>
          <w:szCs w:val="16"/>
        </w:rPr>
        <w:t>.</w:t>
      </w:r>
      <w:r w:rsidRPr="00397E46">
        <w:rPr>
          <w:rFonts w:ascii="Times New Roman" w:eastAsia="Times New Roman" w:hAnsi="Times New Roman" w:cs="Times New Roman"/>
          <w:color w:val="000000"/>
          <w:sz w:val="18"/>
          <w:szCs w:val="16"/>
        </w:rPr>
        <w:t xml:space="preserve"> </w:t>
      </w:r>
      <w:r w:rsidRPr="00397E46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 xml:space="preserve">Звернення Споживача за допомогою </w:t>
      </w:r>
      <w:r w:rsidR="00261DF2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С</w:t>
      </w:r>
      <w:r w:rsidRPr="00397E46">
        <w:rPr>
          <w:rFonts w:ascii="Times New Roman" w:eastAsia="Times New Roman" w:hAnsi="Times New Roman" w:cs="Times New Roman"/>
          <w:color w:val="000000"/>
          <w:sz w:val="18"/>
          <w:szCs w:val="16"/>
          <w:lang w:val="uk-UA"/>
        </w:rPr>
        <w:t>ервісу, які не передбачені умовами даного Додатку Оператор системи залишає без розгляду.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0"/>
        <w:gridCol w:w="1098"/>
        <w:gridCol w:w="4444"/>
      </w:tblGrid>
      <w:tr w:rsidR="00397E46" w:rsidRPr="00397E46" w:rsidTr="001949BB">
        <w:tc>
          <w:tcPr>
            <w:tcW w:w="4680" w:type="dxa"/>
          </w:tcPr>
          <w:p w:rsidR="001949BB" w:rsidRDefault="001949BB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uk-UA"/>
              </w:rPr>
            </w:pPr>
          </w:p>
          <w:p w:rsidR="00397E46" w:rsidRPr="00397E46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uk-UA"/>
              </w:rPr>
            </w:pPr>
            <w:r w:rsidRPr="00397E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uk-UA"/>
              </w:rPr>
              <w:t>Оператор системи</w:t>
            </w:r>
          </w:p>
        </w:tc>
        <w:tc>
          <w:tcPr>
            <w:tcW w:w="1098" w:type="dxa"/>
          </w:tcPr>
          <w:p w:rsidR="00397E46" w:rsidRPr="00397E46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uk-UA"/>
              </w:rPr>
            </w:pPr>
          </w:p>
        </w:tc>
        <w:tc>
          <w:tcPr>
            <w:tcW w:w="4444" w:type="dxa"/>
          </w:tcPr>
          <w:p w:rsidR="00397E46" w:rsidRPr="00397E46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uk-UA"/>
              </w:rPr>
            </w:pPr>
            <w:r w:rsidRPr="00397E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uk-UA"/>
              </w:rPr>
              <w:t>Споживач</w:t>
            </w:r>
          </w:p>
        </w:tc>
      </w:tr>
      <w:tr w:rsidR="00397E46" w:rsidRPr="00397E46" w:rsidTr="001949BB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97E46" w:rsidRPr="00397E46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</w:pPr>
          </w:p>
        </w:tc>
        <w:tc>
          <w:tcPr>
            <w:tcW w:w="1098" w:type="dxa"/>
          </w:tcPr>
          <w:p w:rsidR="00397E46" w:rsidRPr="00397E46" w:rsidRDefault="00397E46" w:rsidP="00397E46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</w:pP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397E46" w:rsidRPr="00397E46" w:rsidRDefault="00397E46" w:rsidP="00397E46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</w:pPr>
          </w:p>
        </w:tc>
      </w:tr>
      <w:tr w:rsidR="00397E46" w:rsidRPr="00397E46" w:rsidTr="001949BB">
        <w:tc>
          <w:tcPr>
            <w:tcW w:w="4680" w:type="dxa"/>
            <w:tcBorders>
              <w:top w:val="single" w:sz="4" w:space="0" w:color="auto"/>
            </w:tcBorders>
          </w:tcPr>
          <w:p w:rsidR="00397E46" w:rsidRPr="00397E46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</w:pPr>
            <w:r w:rsidRPr="00397E46">
              <w:rPr>
                <w:rFonts w:ascii="Times New Roman" w:eastAsia="Times New Roman" w:hAnsi="Times New Roman" w:cs="Times New Roman"/>
                <w:sz w:val="20"/>
                <w:szCs w:val="18"/>
                <w:vertAlign w:val="superscript"/>
                <w:lang w:val="uk-UA" w:eastAsia="uk-UA"/>
              </w:rPr>
              <w:t>(посада, П.І.П., підпис)</w:t>
            </w:r>
          </w:p>
        </w:tc>
        <w:tc>
          <w:tcPr>
            <w:tcW w:w="1098" w:type="dxa"/>
          </w:tcPr>
          <w:p w:rsidR="00397E46" w:rsidRPr="00397E46" w:rsidRDefault="00397E46" w:rsidP="00397E46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</w:pPr>
          </w:p>
        </w:tc>
        <w:tc>
          <w:tcPr>
            <w:tcW w:w="4444" w:type="dxa"/>
            <w:tcBorders>
              <w:top w:val="single" w:sz="4" w:space="0" w:color="auto"/>
            </w:tcBorders>
          </w:tcPr>
          <w:p w:rsidR="00397E46" w:rsidRPr="00397E46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</w:pPr>
            <w:r w:rsidRPr="00397E46">
              <w:rPr>
                <w:rFonts w:ascii="Times New Roman" w:eastAsia="Times New Roman" w:hAnsi="Times New Roman" w:cs="Times New Roman"/>
                <w:sz w:val="20"/>
                <w:szCs w:val="18"/>
                <w:vertAlign w:val="superscript"/>
                <w:lang w:val="uk-UA" w:eastAsia="uk-UA"/>
              </w:rPr>
              <w:t>(посада, П.І.П., підпис)</w:t>
            </w:r>
          </w:p>
        </w:tc>
      </w:tr>
      <w:tr w:rsidR="00397E46" w:rsidRPr="00397E46" w:rsidTr="001949BB">
        <w:tc>
          <w:tcPr>
            <w:tcW w:w="4680" w:type="dxa"/>
          </w:tcPr>
          <w:p w:rsidR="00397E46" w:rsidRPr="00397E46" w:rsidRDefault="00397E46" w:rsidP="00397E46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</w:pPr>
            <w:r w:rsidRPr="00397E46"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  <w:t>М.П.</w:t>
            </w:r>
          </w:p>
        </w:tc>
        <w:tc>
          <w:tcPr>
            <w:tcW w:w="1098" w:type="dxa"/>
          </w:tcPr>
          <w:p w:rsidR="00397E46" w:rsidRPr="00397E46" w:rsidRDefault="00397E46" w:rsidP="00397E46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</w:pPr>
          </w:p>
        </w:tc>
        <w:tc>
          <w:tcPr>
            <w:tcW w:w="4444" w:type="dxa"/>
          </w:tcPr>
          <w:p w:rsidR="00397E46" w:rsidRPr="00397E46" w:rsidRDefault="00397E46" w:rsidP="00397E46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</w:pPr>
            <w:r w:rsidRPr="00397E46"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  <w:t>М.П.</w:t>
            </w:r>
          </w:p>
        </w:tc>
      </w:tr>
      <w:tr w:rsidR="00397E46" w:rsidRPr="00397E46" w:rsidTr="001949BB">
        <w:tc>
          <w:tcPr>
            <w:tcW w:w="4680" w:type="dxa"/>
            <w:vAlign w:val="bottom"/>
          </w:tcPr>
          <w:p w:rsidR="00397E46" w:rsidRPr="00397E46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</w:pPr>
            <w:r w:rsidRPr="00397E46"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  <w:t>"____"___________ 20___р.</w:t>
            </w:r>
          </w:p>
        </w:tc>
        <w:tc>
          <w:tcPr>
            <w:tcW w:w="1098" w:type="dxa"/>
            <w:vAlign w:val="bottom"/>
          </w:tcPr>
          <w:p w:rsidR="00397E46" w:rsidRPr="00397E46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</w:pPr>
          </w:p>
        </w:tc>
        <w:tc>
          <w:tcPr>
            <w:tcW w:w="4444" w:type="dxa"/>
            <w:vAlign w:val="bottom"/>
          </w:tcPr>
          <w:p w:rsidR="00397E46" w:rsidRPr="00397E46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</w:pPr>
            <w:r w:rsidRPr="00397E46">
              <w:rPr>
                <w:rFonts w:ascii="Times New Roman" w:eastAsia="Times New Roman" w:hAnsi="Times New Roman" w:cs="Times New Roman"/>
                <w:sz w:val="20"/>
                <w:szCs w:val="18"/>
                <w:lang w:val="uk-UA" w:eastAsia="uk-UA"/>
              </w:rPr>
              <w:t>"____"_____________ 20__р.</w:t>
            </w:r>
          </w:p>
        </w:tc>
      </w:tr>
    </w:tbl>
    <w:p w:rsidR="00397E46" w:rsidRPr="00397E46" w:rsidRDefault="00397E46" w:rsidP="001949BB">
      <w:pPr>
        <w:tabs>
          <w:tab w:val="left" w:pos="1107"/>
        </w:tabs>
        <w:spacing w:after="0" w:line="240" w:lineRule="auto"/>
        <w:ind w:right="384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sectPr w:rsidR="00397E46" w:rsidRPr="00397E46" w:rsidSect="001949BB">
      <w:pgSz w:w="11906" w:h="16838"/>
      <w:pgMar w:top="284" w:right="282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C6019"/>
    <w:multiLevelType w:val="hybridMultilevel"/>
    <w:tmpl w:val="35266EC4"/>
    <w:lvl w:ilvl="0" w:tplc="E640C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46"/>
    <w:rsid w:val="00072C64"/>
    <w:rsid w:val="00191BEB"/>
    <w:rsid w:val="001949BB"/>
    <w:rsid w:val="00223CB2"/>
    <w:rsid w:val="00261DF2"/>
    <w:rsid w:val="002D47DC"/>
    <w:rsid w:val="00397E46"/>
    <w:rsid w:val="003D5252"/>
    <w:rsid w:val="003E7D1E"/>
    <w:rsid w:val="00406007"/>
    <w:rsid w:val="0042374E"/>
    <w:rsid w:val="004B1B55"/>
    <w:rsid w:val="006B552C"/>
    <w:rsid w:val="006D0035"/>
    <w:rsid w:val="00854C52"/>
    <w:rsid w:val="00874583"/>
    <w:rsid w:val="008B6901"/>
    <w:rsid w:val="008E0BBF"/>
    <w:rsid w:val="00980B26"/>
    <w:rsid w:val="00A11DA6"/>
    <w:rsid w:val="00A82E65"/>
    <w:rsid w:val="00B65574"/>
    <w:rsid w:val="00B9158C"/>
    <w:rsid w:val="00C074EC"/>
    <w:rsid w:val="00C5325E"/>
    <w:rsid w:val="00CD1A35"/>
    <w:rsid w:val="00D92179"/>
    <w:rsid w:val="00ED3756"/>
    <w:rsid w:val="00F36B01"/>
    <w:rsid w:val="00F8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6663A-2632-4F3C-815D-7946E811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9217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17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179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9217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179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9217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8E0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.roe.vsei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.roe.vsei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A2A4F-129E-4CC8-9614-0B9BC7D3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3795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Semeshchuk</dc:creator>
  <cp:lastModifiedBy>Artur Kutukov</cp:lastModifiedBy>
  <cp:revision>1</cp:revision>
  <cp:lastPrinted>2020-07-22T13:21:00Z</cp:lastPrinted>
  <dcterms:created xsi:type="dcterms:W3CDTF">2025-09-19T12:28:00Z</dcterms:created>
  <dcterms:modified xsi:type="dcterms:W3CDTF">2025-09-19T12:28:00Z</dcterms:modified>
</cp:coreProperties>
</file>